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576"/>
      </w:tblGrid>
      <w:tr w:rsidR="007E7B33" w:rsidTr="00544A8F">
        <w:tc>
          <w:tcPr>
            <w:tcW w:w="9576" w:type="dxa"/>
            <w:shd w:val="clear" w:color="auto" w:fill="auto"/>
          </w:tcPr>
          <w:p w:rsidR="007E7B33" w:rsidRDefault="007E7B33" w:rsidP="007B1FD4">
            <w:pPr>
              <w:pStyle w:val="14bldcentr"/>
            </w:pPr>
            <w:r>
              <w:t xml:space="preserve">ADDENDUM </w:t>
            </w:r>
            <w:r w:rsidR="007B1FD4">
              <w:t>ONE</w:t>
            </w:r>
            <w:r>
              <w:t>, QUESTIONS and ANSWERS</w:t>
            </w:r>
          </w:p>
        </w:tc>
      </w:tr>
    </w:tbl>
    <w:p w:rsidR="000A7F6D" w:rsidRDefault="000A7F6D" w:rsidP="002E0890">
      <w:pPr>
        <w:pStyle w:val="14bldcentr"/>
      </w:pPr>
    </w:p>
    <w:p w:rsidR="007124F4" w:rsidRPr="00BD5697" w:rsidRDefault="007124F4" w:rsidP="002E0890">
      <w:pPr>
        <w:pStyle w:val="Level1Body"/>
      </w:pPr>
    </w:p>
    <w:p w:rsidR="007124F4" w:rsidRPr="00BD5697" w:rsidRDefault="007124F4" w:rsidP="002E0890">
      <w:pPr>
        <w:pStyle w:val="Level1Body"/>
      </w:pPr>
    </w:p>
    <w:p w:rsidR="007124F4" w:rsidRPr="00BD5697" w:rsidRDefault="007124F4" w:rsidP="002E0890">
      <w:pPr>
        <w:pStyle w:val="Level1Body"/>
      </w:pPr>
      <w:r w:rsidRPr="00BD5697">
        <w:t>D</w:t>
      </w:r>
      <w:r w:rsidR="00BD5697" w:rsidRPr="00BD5697">
        <w:t>ate</w:t>
      </w:r>
      <w:r w:rsidRPr="00BD5697">
        <w:t>:</w:t>
      </w:r>
      <w:r w:rsidRPr="00BD5697">
        <w:tab/>
      </w:r>
      <w:r w:rsidRPr="00BD5697">
        <w:tab/>
      </w:r>
      <w:r w:rsidR="007B1FD4">
        <w:t>January 26, 2016</w:t>
      </w:r>
    </w:p>
    <w:p w:rsidR="007124F4" w:rsidRPr="00BD5697" w:rsidRDefault="007124F4" w:rsidP="002E0890">
      <w:pPr>
        <w:pStyle w:val="Level1Body"/>
      </w:pPr>
    </w:p>
    <w:p w:rsidR="007124F4" w:rsidRPr="00BD5697" w:rsidRDefault="007124F4" w:rsidP="002E0890">
      <w:pPr>
        <w:pStyle w:val="Level1Body"/>
      </w:pPr>
      <w:r w:rsidRPr="00BD5697">
        <w:t>T</w:t>
      </w:r>
      <w:r w:rsidR="00BD5697" w:rsidRPr="00BD5697">
        <w:t>o</w:t>
      </w:r>
      <w:r w:rsidRPr="00BD5697">
        <w:t>:</w:t>
      </w:r>
      <w:r w:rsidRPr="00BD5697">
        <w:tab/>
      </w:r>
      <w:r w:rsidRPr="00BD5697">
        <w:tab/>
        <w:t xml:space="preserve">All </w:t>
      </w:r>
      <w:r w:rsidR="00C2659A" w:rsidRPr="00BD5697">
        <w:t xml:space="preserve">Bidders </w:t>
      </w:r>
    </w:p>
    <w:p w:rsidR="007124F4" w:rsidRPr="00BD5697" w:rsidRDefault="007124F4" w:rsidP="002E0890">
      <w:pPr>
        <w:pStyle w:val="Level1Body"/>
      </w:pPr>
    </w:p>
    <w:p w:rsidR="007124F4" w:rsidRPr="00BD5697" w:rsidRDefault="007124F4" w:rsidP="002E0890">
      <w:pPr>
        <w:pStyle w:val="Level1Body"/>
      </w:pPr>
      <w:r w:rsidRPr="00BD5697">
        <w:t>F</w:t>
      </w:r>
      <w:r w:rsidR="00BD5697" w:rsidRPr="00BD5697">
        <w:t>rom</w:t>
      </w:r>
      <w:r w:rsidRPr="00BD5697">
        <w:t>:</w:t>
      </w:r>
      <w:r w:rsidRPr="00BD5697">
        <w:tab/>
      </w:r>
      <w:bookmarkStart w:id="0" w:name="Text4"/>
      <w:r w:rsidR="0025668F">
        <w:tab/>
      </w:r>
      <w:bookmarkEnd w:id="0"/>
      <w:r w:rsidR="007B1FD4">
        <w:t>Chris Kliment</w:t>
      </w:r>
      <w:r w:rsidRPr="00BD5697">
        <w:t>, Buyer</w:t>
      </w:r>
    </w:p>
    <w:p w:rsidR="007124F4" w:rsidRDefault="007B1FD4" w:rsidP="002E0890">
      <w:pPr>
        <w:pStyle w:val="Level3Body"/>
      </w:pPr>
      <w:r>
        <w:t>Department of Corrections</w:t>
      </w:r>
    </w:p>
    <w:p w:rsidR="002E4E3B" w:rsidRDefault="002E4E3B" w:rsidP="002E0890">
      <w:pPr>
        <w:pStyle w:val="Level1Body"/>
      </w:pPr>
    </w:p>
    <w:p w:rsidR="007124F4" w:rsidRDefault="005B1348" w:rsidP="005B1348">
      <w:pPr>
        <w:pStyle w:val="Level1Body"/>
        <w:tabs>
          <w:tab w:val="left" w:pos="90"/>
        </w:tabs>
        <w:ind w:left="1440" w:hanging="1440"/>
      </w:pPr>
      <w:r>
        <w:t>RE:</w:t>
      </w:r>
      <w:r>
        <w:tab/>
      </w:r>
      <w:r w:rsidR="00E4723E" w:rsidRPr="00BD5697">
        <w:t xml:space="preserve">Addendum for </w:t>
      </w:r>
      <w:r w:rsidR="009E2F65">
        <w:t>Request for Proposal</w:t>
      </w:r>
      <w:r w:rsidR="009E2F65">
        <w:rPr>
          <w:color w:val="FF0000"/>
        </w:rPr>
        <w:t xml:space="preserve"> </w:t>
      </w:r>
      <w:r w:rsidR="00AB1852" w:rsidRPr="00BD5697">
        <w:t xml:space="preserve">Number </w:t>
      </w:r>
      <w:r w:rsidR="007B1FD4">
        <w:t>83044-O3</w:t>
      </w:r>
      <w:r>
        <w:t xml:space="preserve"> </w:t>
      </w:r>
    </w:p>
    <w:p w:rsidR="006A5040" w:rsidRPr="00BD5697" w:rsidRDefault="006A5040" w:rsidP="006A5040">
      <w:pPr>
        <w:pStyle w:val="Level3Body"/>
      </w:pPr>
      <w:proofErr w:type="gramStart"/>
      <w:r>
        <w:t>to</w:t>
      </w:r>
      <w:proofErr w:type="gramEnd"/>
      <w:r>
        <w:t xml:space="preserve"> be opened </w:t>
      </w:r>
      <w:r w:rsidR="007B1FD4">
        <w:t>February 2, 2016</w:t>
      </w:r>
      <w:r w:rsidR="000A7F6D">
        <w:t xml:space="preserve"> </w:t>
      </w:r>
      <w:r>
        <w:t>at 2:00 p.m. Central Time</w:t>
      </w:r>
    </w:p>
    <w:p w:rsidR="007124F4" w:rsidRPr="00BD5697" w:rsidRDefault="007124F4" w:rsidP="006A5040">
      <w:pPr>
        <w:pStyle w:val="Level3Body"/>
      </w:pPr>
    </w:p>
    <w:p w:rsidR="007124F4" w:rsidRPr="00BD5697" w:rsidRDefault="0058018B" w:rsidP="002E4E3B">
      <w:pPr>
        <w:pStyle w:val="Level1Body"/>
      </w:pPr>
      <w:r>
        <w:rPr>
          <w:noProof/>
        </w:rPr>
        <mc:AlternateContent>
          <mc:Choice Requires="wps">
            <w:drawing>
              <wp:anchor distT="0" distB="0" distL="114300" distR="114300" simplePos="0" relativeHeight="251657728" behindDoc="0" locked="1" layoutInCell="1" allowOverlap="1">
                <wp:simplePos x="0" y="0"/>
                <wp:positionH relativeFrom="page">
                  <wp:align>center</wp:align>
                </wp:positionH>
                <wp:positionV relativeFrom="paragraph">
                  <wp:posOffset>0</wp:posOffset>
                </wp:positionV>
                <wp:extent cx="6858000" cy="93980"/>
                <wp:effectExtent l="0" t="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" fillcolor="black" stroked="f" strokeweight="0">
                <w10:wrap anchorx="page"/>
                <w10:anchorlock/>
              </v:rect>
            </w:pict>
          </mc:Fallback>
        </mc:AlternateContent>
      </w:r>
    </w:p>
    <w:p w:rsidR="007124F4" w:rsidRPr="00BD5697" w:rsidRDefault="007124F4" w:rsidP="002E4E3B">
      <w:pPr>
        <w:pStyle w:val="Level1Body"/>
        <w:sectPr w:rsidR="007124F4" w:rsidRPr="00BD5697" w:rsidSect="00544A8F">
          <w:footerReference w:type="default" r:id="rId9"/>
          <w:footerReference w:type="first" r:id="rId10"/>
          <w:endnotePr>
            <w:numFmt w:val="decimal"/>
          </w:endnotePr>
          <w:pgSz w:w="12240" w:h="15840"/>
          <w:pgMar w:top="1440" w:right="1440" w:bottom="1440" w:left="1440" w:header="1440" w:footer="288" w:gutter="0"/>
          <w:cols w:space="720"/>
          <w:noEndnote/>
          <w:titlePg/>
        </w:sectPr>
      </w:pPr>
    </w:p>
    <w:p w:rsidR="00FC03CF" w:rsidRPr="00BD5697" w:rsidRDefault="00EE3A98" w:rsidP="002E0890">
      <w:pPr>
        <w:pStyle w:val="Heading4"/>
      </w:pPr>
      <w:r>
        <w:lastRenderedPageBreak/>
        <w:t>Questions and Answers</w:t>
      </w:r>
    </w:p>
    <w:p w:rsidR="00FC03CF" w:rsidRPr="00BD5697" w:rsidRDefault="00FC03CF" w:rsidP="002E0890">
      <w:pPr>
        <w:pStyle w:val="Level1Body"/>
      </w:pPr>
    </w:p>
    <w:p w:rsidR="00EE3A98" w:rsidRDefault="00EE3A98" w:rsidP="00EE3A98">
      <w:pPr>
        <w:pStyle w:val="Level1Body"/>
      </w:pPr>
      <w:r w:rsidRPr="00F053F3">
        <w:t xml:space="preserve">Following are the questions submitted and answers provided for the above mentioned </w:t>
      </w:r>
      <w:r w:rsidR="009E2F65">
        <w:t>Request for Proposal</w:t>
      </w:r>
      <w:r w:rsidRPr="00F053F3">
        <w:t xml:space="preserve">. The questions and answers are to be considered as part of the </w:t>
      </w:r>
      <w:r w:rsidR="009E2F65">
        <w:t>Request for Proposal.</w:t>
      </w:r>
      <w:r w:rsidR="005B1348" w:rsidRPr="00BD5697">
        <w:t xml:space="preserve"> </w:t>
      </w:r>
      <w:r>
        <w:t xml:space="preserve"> It is the Bidder’s responsibility to check the S</w:t>
      </w:r>
      <w:r w:rsidR="005B1348">
        <w:t xml:space="preserve">tate </w:t>
      </w:r>
      <w:r>
        <w:t>P</w:t>
      </w:r>
      <w:r w:rsidR="005B1348">
        <w:t xml:space="preserve">urchasing </w:t>
      </w:r>
      <w:r>
        <w:t>B</w:t>
      </w:r>
      <w:r w:rsidR="005B1348">
        <w:t>ureau</w:t>
      </w:r>
      <w:r>
        <w:t xml:space="preserve"> website for all addenda or amendments.</w:t>
      </w:r>
    </w:p>
    <w:p w:rsidR="00EE3A98" w:rsidRPr="00F053F3" w:rsidRDefault="00EE3A98" w:rsidP="00EE3A98">
      <w:pPr>
        <w:pStyle w:val="Level1Body"/>
      </w:pPr>
    </w:p>
    <w:p w:rsidR="00EE3A98" w:rsidRPr="00BD5697" w:rsidRDefault="00EE3A98" w:rsidP="00EE3A98">
      <w:pPr>
        <w:pStyle w:val="Level1Body"/>
      </w:pPr>
    </w:p>
    <w:p w:rsidR="00EE3A98" w:rsidRPr="00BD5697" w:rsidRDefault="00EE3A98" w:rsidP="00EE3A98">
      <w:pPr>
        <w:pStyle w:val="Level1Body"/>
        <w:sectPr w:rsidR="00EE3A98" w:rsidRPr="00BD5697" w:rsidSect="00544A8F">
          <w:footerReference w:type="default" r:id="rId11"/>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tbl>
      <w:tblPr>
        <w:tblStyle w:val="TableGrid"/>
        <w:tblW w:w="0" w:type="auto"/>
        <w:tblLayout w:type="fixed"/>
        <w:tblLook w:val="04A0" w:firstRow="1" w:lastRow="0" w:firstColumn="1" w:lastColumn="0" w:noHBand="0" w:noVBand="1"/>
      </w:tblPr>
      <w:tblGrid>
        <w:gridCol w:w="925"/>
        <w:gridCol w:w="1163"/>
        <w:gridCol w:w="900"/>
        <w:gridCol w:w="1896"/>
        <w:gridCol w:w="4692"/>
      </w:tblGrid>
      <w:tr w:rsidR="009E2F65" w:rsidTr="00861D71">
        <w:tc>
          <w:tcPr>
            <w:tcW w:w="925" w:type="dxa"/>
            <w:shd w:val="clear" w:color="auto" w:fill="E6E6E6" w:themeFill="background1" w:themeFillShade="E6"/>
          </w:tcPr>
          <w:p w:rsidR="009E2F65" w:rsidRPr="0043603E" w:rsidRDefault="009E2F65" w:rsidP="007B1FD4">
            <w:pPr>
              <w:pStyle w:val="Level1Body"/>
              <w:jc w:val="center"/>
              <w:rPr>
                <w:sz w:val="18"/>
                <w:szCs w:val="18"/>
                <w:u w:val="single"/>
              </w:rPr>
            </w:pPr>
            <w:r w:rsidRPr="0043603E">
              <w:rPr>
                <w:sz w:val="18"/>
                <w:szCs w:val="18"/>
                <w:u w:val="single"/>
              </w:rPr>
              <w:lastRenderedPageBreak/>
              <w:t>Question Number</w:t>
            </w:r>
          </w:p>
        </w:tc>
        <w:tc>
          <w:tcPr>
            <w:tcW w:w="1163" w:type="dxa"/>
            <w:shd w:val="clear" w:color="auto" w:fill="E6E6E6" w:themeFill="background1" w:themeFillShade="E6"/>
          </w:tcPr>
          <w:p w:rsidR="009E2F65" w:rsidRPr="0043603E" w:rsidRDefault="009E2F65" w:rsidP="007B1FD4">
            <w:pPr>
              <w:pStyle w:val="Level1Body"/>
              <w:jc w:val="center"/>
              <w:rPr>
                <w:sz w:val="18"/>
                <w:szCs w:val="18"/>
                <w:u w:val="single"/>
              </w:rPr>
            </w:pPr>
            <w:r>
              <w:rPr>
                <w:sz w:val="18"/>
                <w:szCs w:val="18"/>
                <w:u w:val="single"/>
              </w:rPr>
              <w:t>RFP</w:t>
            </w:r>
          </w:p>
          <w:p w:rsidR="009E2F65" w:rsidRPr="0043603E" w:rsidRDefault="009E2F65" w:rsidP="007B1FD4">
            <w:pPr>
              <w:pStyle w:val="Level1Body"/>
              <w:jc w:val="center"/>
              <w:rPr>
                <w:sz w:val="18"/>
                <w:szCs w:val="18"/>
                <w:u w:val="single"/>
              </w:rPr>
            </w:pPr>
            <w:r w:rsidRPr="0043603E">
              <w:rPr>
                <w:sz w:val="18"/>
                <w:szCs w:val="18"/>
                <w:u w:val="single"/>
              </w:rPr>
              <w:t>Section</w:t>
            </w:r>
          </w:p>
          <w:p w:rsidR="009E2F65" w:rsidRPr="0043603E" w:rsidRDefault="009E2F65" w:rsidP="007B1FD4">
            <w:pPr>
              <w:pStyle w:val="Level1Body"/>
              <w:jc w:val="center"/>
              <w:rPr>
                <w:sz w:val="18"/>
                <w:szCs w:val="18"/>
                <w:u w:val="single"/>
              </w:rPr>
            </w:pPr>
            <w:r w:rsidRPr="0043603E">
              <w:rPr>
                <w:sz w:val="18"/>
                <w:szCs w:val="18"/>
                <w:u w:val="single"/>
              </w:rPr>
              <w:t>Reference</w:t>
            </w:r>
          </w:p>
        </w:tc>
        <w:tc>
          <w:tcPr>
            <w:tcW w:w="900" w:type="dxa"/>
            <w:shd w:val="clear" w:color="auto" w:fill="E6E6E6" w:themeFill="background1" w:themeFillShade="E6"/>
          </w:tcPr>
          <w:p w:rsidR="009E2F65" w:rsidRPr="0043603E" w:rsidRDefault="009E2F65" w:rsidP="007B1FD4">
            <w:pPr>
              <w:pStyle w:val="Level1Body"/>
              <w:jc w:val="center"/>
              <w:rPr>
                <w:sz w:val="18"/>
                <w:szCs w:val="18"/>
                <w:u w:val="single"/>
              </w:rPr>
            </w:pPr>
            <w:r w:rsidRPr="0043603E">
              <w:rPr>
                <w:sz w:val="18"/>
                <w:szCs w:val="18"/>
                <w:u w:val="single"/>
              </w:rPr>
              <w:t>RFP</w:t>
            </w:r>
          </w:p>
          <w:p w:rsidR="009E2F65" w:rsidRPr="0043603E" w:rsidRDefault="009E2F65" w:rsidP="007B1FD4">
            <w:pPr>
              <w:pStyle w:val="Level1Body"/>
              <w:jc w:val="center"/>
              <w:rPr>
                <w:sz w:val="18"/>
                <w:szCs w:val="18"/>
                <w:u w:val="single"/>
              </w:rPr>
            </w:pPr>
            <w:r w:rsidRPr="0043603E">
              <w:rPr>
                <w:sz w:val="18"/>
                <w:szCs w:val="18"/>
                <w:u w:val="single"/>
              </w:rPr>
              <w:t>Page Number</w:t>
            </w:r>
          </w:p>
        </w:tc>
        <w:tc>
          <w:tcPr>
            <w:tcW w:w="1896" w:type="dxa"/>
            <w:shd w:val="clear" w:color="auto" w:fill="E6E6E6" w:themeFill="background1" w:themeFillShade="E6"/>
          </w:tcPr>
          <w:p w:rsidR="009E2F65" w:rsidRPr="0043603E" w:rsidRDefault="009E2F65" w:rsidP="007B1FD4">
            <w:pPr>
              <w:pStyle w:val="Level1Body"/>
              <w:jc w:val="center"/>
              <w:rPr>
                <w:sz w:val="18"/>
                <w:szCs w:val="18"/>
                <w:u w:val="single"/>
              </w:rPr>
            </w:pPr>
            <w:r w:rsidRPr="0043603E">
              <w:rPr>
                <w:sz w:val="18"/>
                <w:szCs w:val="18"/>
                <w:u w:val="single"/>
              </w:rPr>
              <w:t>Question</w:t>
            </w:r>
          </w:p>
        </w:tc>
        <w:tc>
          <w:tcPr>
            <w:tcW w:w="4692" w:type="dxa"/>
            <w:shd w:val="clear" w:color="auto" w:fill="E6E6E6" w:themeFill="background1" w:themeFillShade="E6"/>
          </w:tcPr>
          <w:p w:rsidR="009E2F65" w:rsidRPr="0043603E" w:rsidRDefault="009E2F65" w:rsidP="007B1FD4">
            <w:pPr>
              <w:pStyle w:val="Level1Body"/>
              <w:jc w:val="center"/>
              <w:rPr>
                <w:sz w:val="18"/>
                <w:szCs w:val="18"/>
                <w:u w:val="single"/>
              </w:rPr>
            </w:pPr>
            <w:r w:rsidRPr="0043603E">
              <w:rPr>
                <w:sz w:val="18"/>
                <w:szCs w:val="18"/>
                <w:u w:val="single"/>
              </w:rPr>
              <w:t>State Response</w:t>
            </w:r>
          </w:p>
        </w:tc>
      </w:tr>
      <w:tr w:rsidR="009E2F65" w:rsidTr="00861D71">
        <w:tc>
          <w:tcPr>
            <w:tcW w:w="925" w:type="dxa"/>
          </w:tcPr>
          <w:p w:rsidR="009E2F65" w:rsidRPr="00861D71" w:rsidRDefault="009E2F65" w:rsidP="007B1FD4">
            <w:pPr>
              <w:pStyle w:val="Level1Body"/>
              <w:rPr>
                <w:rFonts w:cs="Arial"/>
                <w:sz w:val="18"/>
                <w:szCs w:val="18"/>
              </w:rPr>
            </w:pPr>
            <w:r w:rsidRPr="00861D71">
              <w:rPr>
                <w:rFonts w:cs="Arial"/>
                <w:sz w:val="18"/>
                <w:szCs w:val="18"/>
              </w:rPr>
              <w:t>1.</w:t>
            </w:r>
          </w:p>
        </w:tc>
        <w:tc>
          <w:tcPr>
            <w:tcW w:w="1163" w:type="dxa"/>
          </w:tcPr>
          <w:p w:rsidR="009E2F65" w:rsidRPr="00861D71" w:rsidRDefault="009E2F65" w:rsidP="007B1FD4">
            <w:pPr>
              <w:pStyle w:val="Level1Body"/>
              <w:rPr>
                <w:rFonts w:cs="Arial"/>
                <w:sz w:val="18"/>
                <w:szCs w:val="18"/>
              </w:rPr>
            </w:pPr>
          </w:p>
        </w:tc>
        <w:tc>
          <w:tcPr>
            <w:tcW w:w="900" w:type="dxa"/>
          </w:tcPr>
          <w:p w:rsidR="009E2F65" w:rsidRPr="00861D71" w:rsidRDefault="009E2F65" w:rsidP="007B1FD4">
            <w:pPr>
              <w:pStyle w:val="Level1Body"/>
              <w:rPr>
                <w:rFonts w:cs="Arial"/>
                <w:sz w:val="18"/>
                <w:szCs w:val="18"/>
              </w:rPr>
            </w:pPr>
          </w:p>
        </w:tc>
        <w:tc>
          <w:tcPr>
            <w:tcW w:w="1896" w:type="dxa"/>
          </w:tcPr>
          <w:p w:rsidR="009E2F65" w:rsidRPr="00861D71" w:rsidRDefault="007B1FD4" w:rsidP="007B1FD4">
            <w:pPr>
              <w:rPr>
                <w:rFonts w:cs="Arial"/>
                <w:sz w:val="18"/>
                <w:szCs w:val="18"/>
              </w:rPr>
            </w:pPr>
            <w:r w:rsidRPr="00861D71">
              <w:rPr>
                <w:rFonts w:cs="Arial"/>
                <w:sz w:val="18"/>
                <w:szCs w:val="18"/>
              </w:rPr>
              <w:t xml:space="preserve">Is it preferred the Pharmacy Operations Manager be a </w:t>
            </w:r>
            <w:proofErr w:type="spellStart"/>
            <w:proofErr w:type="gramStart"/>
            <w:r w:rsidRPr="00861D71">
              <w:rPr>
                <w:rFonts w:cs="Arial"/>
                <w:sz w:val="18"/>
                <w:szCs w:val="18"/>
              </w:rPr>
              <w:t>Pharm.D</w:t>
            </w:r>
            <w:proofErr w:type="spellEnd"/>
            <w:r w:rsidRPr="00861D71">
              <w:rPr>
                <w:rFonts w:cs="Arial"/>
                <w:sz w:val="18"/>
                <w:szCs w:val="18"/>
              </w:rPr>
              <w:t>.?</w:t>
            </w:r>
            <w:proofErr w:type="gramEnd"/>
          </w:p>
        </w:tc>
        <w:tc>
          <w:tcPr>
            <w:tcW w:w="4692" w:type="dxa"/>
          </w:tcPr>
          <w:p w:rsidR="009E2F65" w:rsidRPr="00861D71" w:rsidRDefault="00861D71" w:rsidP="007B1FD4">
            <w:pPr>
              <w:pStyle w:val="Level1Body"/>
              <w:rPr>
                <w:rFonts w:cs="Arial"/>
                <w:sz w:val="18"/>
                <w:szCs w:val="18"/>
              </w:rPr>
            </w:pPr>
            <w:r w:rsidRPr="00861D71">
              <w:rPr>
                <w:bCs/>
                <w:color w:val="auto"/>
                <w:sz w:val="18"/>
                <w:szCs w:val="18"/>
              </w:rPr>
              <w:t>Suggest bidding current Non-</w:t>
            </w:r>
            <w:proofErr w:type="spellStart"/>
            <w:r w:rsidRPr="00861D71">
              <w:rPr>
                <w:bCs/>
                <w:color w:val="auto"/>
                <w:sz w:val="18"/>
                <w:szCs w:val="18"/>
              </w:rPr>
              <w:t>PharmD</w:t>
            </w:r>
            <w:proofErr w:type="spellEnd"/>
            <w:r w:rsidRPr="00861D71">
              <w:rPr>
                <w:bCs/>
                <w:color w:val="auto"/>
                <w:sz w:val="18"/>
                <w:szCs w:val="18"/>
              </w:rPr>
              <w:t xml:space="preserve">/Operations model and separate </w:t>
            </w:r>
            <w:proofErr w:type="spellStart"/>
            <w:r w:rsidRPr="00861D71">
              <w:rPr>
                <w:bCs/>
                <w:color w:val="auto"/>
                <w:sz w:val="18"/>
                <w:szCs w:val="18"/>
              </w:rPr>
              <w:t>PharmD</w:t>
            </w:r>
            <w:proofErr w:type="spellEnd"/>
            <w:r w:rsidRPr="00861D71">
              <w:rPr>
                <w:bCs/>
                <w:color w:val="auto"/>
                <w:sz w:val="18"/>
                <w:szCs w:val="18"/>
              </w:rPr>
              <w:t>/Operations model.</w:t>
            </w:r>
          </w:p>
        </w:tc>
      </w:tr>
      <w:tr w:rsidR="009E2F65" w:rsidTr="00861D71">
        <w:tc>
          <w:tcPr>
            <w:tcW w:w="925" w:type="dxa"/>
          </w:tcPr>
          <w:p w:rsidR="009E2F65" w:rsidRPr="00861D71" w:rsidRDefault="009E2F65" w:rsidP="007B1FD4">
            <w:pPr>
              <w:pStyle w:val="Level1Body"/>
              <w:rPr>
                <w:rFonts w:cs="Arial"/>
                <w:sz w:val="18"/>
                <w:szCs w:val="18"/>
              </w:rPr>
            </w:pPr>
            <w:r w:rsidRPr="00861D71">
              <w:rPr>
                <w:rFonts w:cs="Arial"/>
                <w:sz w:val="18"/>
                <w:szCs w:val="18"/>
              </w:rPr>
              <w:t>2.</w:t>
            </w:r>
          </w:p>
        </w:tc>
        <w:tc>
          <w:tcPr>
            <w:tcW w:w="1163" w:type="dxa"/>
          </w:tcPr>
          <w:p w:rsidR="009E2F65" w:rsidRPr="00861D71" w:rsidRDefault="009E2F65" w:rsidP="007B1FD4">
            <w:pPr>
              <w:pStyle w:val="Level1Body"/>
              <w:rPr>
                <w:rFonts w:cs="Arial"/>
                <w:sz w:val="18"/>
                <w:szCs w:val="18"/>
              </w:rPr>
            </w:pPr>
          </w:p>
        </w:tc>
        <w:tc>
          <w:tcPr>
            <w:tcW w:w="900" w:type="dxa"/>
          </w:tcPr>
          <w:p w:rsidR="009E2F65" w:rsidRPr="00861D71" w:rsidRDefault="009E2F65" w:rsidP="007B1FD4">
            <w:pPr>
              <w:pStyle w:val="Level1Body"/>
              <w:rPr>
                <w:rFonts w:cs="Arial"/>
                <w:sz w:val="18"/>
                <w:szCs w:val="18"/>
              </w:rPr>
            </w:pPr>
          </w:p>
        </w:tc>
        <w:tc>
          <w:tcPr>
            <w:tcW w:w="1896" w:type="dxa"/>
          </w:tcPr>
          <w:p w:rsidR="009E2F65" w:rsidRPr="00861D71" w:rsidRDefault="007B1FD4" w:rsidP="007B1FD4">
            <w:pPr>
              <w:pStyle w:val="Level1Body"/>
              <w:rPr>
                <w:rFonts w:cs="Arial"/>
                <w:sz w:val="18"/>
                <w:szCs w:val="18"/>
              </w:rPr>
            </w:pPr>
            <w:r w:rsidRPr="00861D71">
              <w:rPr>
                <w:rFonts w:cs="Arial"/>
                <w:sz w:val="18"/>
                <w:szCs w:val="18"/>
              </w:rPr>
              <w:t>When referring to "returned medications" on page 29, section D, are you referring to medications owned by an inmate that is being returned upon release?  Medications refused by an inmate?  Medications an inmate brings to correctional center when admitted?  Please elaborate.</w:t>
            </w:r>
          </w:p>
        </w:tc>
        <w:tc>
          <w:tcPr>
            <w:tcW w:w="4692" w:type="dxa"/>
          </w:tcPr>
          <w:p w:rsidR="009E2F65" w:rsidRDefault="00861D71" w:rsidP="007B1FD4">
            <w:pPr>
              <w:pStyle w:val="Level1Body"/>
              <w:rPr>
                <w:bCs/>
                <w:color w:val="auto"/>
                <w:sz w:val="18"/>
                <w:szCs w:val="18"/>
              </w:rPr>
            </w:pPr>
            <w:r w:rsidRPr="00861D71">
              <w:rPr>
                <w:bCs/>
                <w:color w:val="auto"/>
                <w:sz w:val="18"/>
                <w:szCs w:val="18"/>
              </w:rPr>
              <w:t>Our definition of</w:t>
            </w:r>
            <w:r w:rsidRPr="00861D71">
              <w:rPr>
                <w:color w:val="auto"/>
                <w:sz w:val="18"/>
                <w:szCs w:val="18"/>
              </w:rPr>
              <w:t xml:space="preserve"> </w:t>
            </w:r>
            <w:r w:rsidRPr="00861D71">
              <w:rPr>
                <w:bCs/>
                <w:color w:val="auto"/>
                <w:sz w:val="18"/>
                <w:szCs w:val="18"/>
              </w:rPr>
              <w:t>“Owned” meds is any medication that has been in the possession of an inmate – these are always destroyed.</w:t>
            </w:r>
          </w:p>
          <w:p w:rsidR="00861D71" w:rsidRDefault="00861D71" w:rsidP="007B1FD4">
            <w:pPr>
              <w:pStyle w:val="Level1Body"/>
              <w:rPr>
                <w:bCs/>
                <w:color w:val="auto"/>
                <w:sz w:val="18"/>
                <w:szCs w:val="18"/>
              </w:rPr>
            </w:pPr>
          </w:p>
          <w:p w:rsidR="00861D71" w:rsidRDefault="00861D71" w:rsidP="00861D71">
            <w:pPr>
              <w:pStyle w:val="ListParagraph"/>
              <w:rPr>
                <w:rFonts w:ascii="Arial" w:hAnsi="Arial" w:cs="Arial"/>
                <w:bCs/>
                <w:sz w:val="18"/>
                <w:szCs w:val="18"/>
              </w:rPr>
            </w:pPr>
            <w:r w:rsidRPr="00861D71">
              <w:rPr>
                <w:rFonts w:ascii="Arial" w:hAnsi="Arial" w:cs="Arial"/>
                <w:bCs/>
                <w:sz w:val="18"/>
                <w:szCs w:val="18"/>
              </w:rPr>
              <w:t>Yes if never in possession of an inmate, the meds are returned to the Pharmacy for redistribution.</w:t>
            </w:r>
          </w:p>
          <w:p w:rsidR="00861D71" w:rsidRDefault="00861D71" w:rsidP="00861D71">
            <w:pPr>
              <w:pStyle w:val="ListParagraph"/>
              <w:rPr>
                <w:rFonts w:ascii="Arial" w:hAnsi="Arial" w:cs="Arial"/>
                <w:bCs/>
                <w:sz w:val="18"/>
                <w:szCs w:val="18"/>
              </w:rPr>
            </w:pPr>
          </w:p>
          <w:p w:rsidR="00861D71" w:rsidRDefault="00861D71" w:rsidP="00861D71">
            <w:pPr>
              <w:pStyle w:val="ListParagraph"/>
              <w:rPr>
                <w:rFonts w:ascii="Arial" w:hAnsi="Arial" w:cs="Arial"/>
                <w:bCs/>
                <w:sz w:val="18"/>
                <w:szCs w:val="18"/>
              </w:rPr>
            </w:pPr>
          </w:p>
          <w:p w:rsidR="00861D71" w:rsidRDefault="00861D71" w:rsidP="00861D71">
            <w:pPr>
              <w:pStyle w:val="ListParagraph"/>
              <w:rPr>
                <w:rFonts w:ascii="Arial" w:hAnsi="Arial" w:cs="Arial"/>
                <w:bCs/>
                <w:sz w:val="18"/>
                <w:szCs w:val="18"/>
              </w:rPr>
            </w:pPr>
          </w:p>
          <w:p w:rsidR="00861D71" w:rsidRPr="00861D71" w:rsidRDefault="00861D71" w:rsidP="00861D71">
            <w:pPr>
              <w:pStyle w:val="ListParagraph"/>
              <w:rPr>
                <w:rFonts w:ascii="Arial" w:hAnsi="Arial" w:cs="Arial"/>
                <w:sz w:val="18"/>
                <w:szCs w:val="18"/>
              </w:rPr>
            </w:pPr>
            <w:r>
              <w:rPr>
                <w:rFonts w:ascii="Arial" w:hAnsi="Arial" w:cs="Arial"/>
                <w:bCs/>
                <w:sz w:val="18"/>
                <w:szCs w:val="18"/>
              </w:rPr>
              <w:t>Always Destroyed</w:t>
            </w:r>
          </w:p>
          <w:p w:rsidR="00861D71" w:rsidRPr="00861D71" w:rsidRDefault="00861D71" w:rsidP="007B1FD4">
            <w:pPr>
              <w:pStyle w:val="Level1Body"/>
              <w:rPr>
                <w:rFonts w:cs="Arial"/>
                <w:sz w:val="18"/>
                <w:szCs w:val="18"/>
              </w:rPr>
            </w:pPr>
          </w:p>
        </w:tc>
      </w:tr>
      <w:tr w:rsidR="009E2F65" w:rsidTr="00861D71">
        <w:tc>
          <w:tcPr>
            <w:tcW w:w="925" w:type="dxa"/>
          </w:tcPr>
          <w:p w:rsidR="009E2F65" w:rsidRPr="00861D71" w:rsidRDefault="009E2F65" w:rsidP="007B1FD4">
            <w:pPr>
              <w:pStyle w:val="Level1Body"/>
              <w:rPr>
                <w:rFonts w:cs="Arial"/>
                <w:sz w:val="18"/>
                <w:szCs w:val="18"/>
              </w:rPr>
            </w:pPr>
            <w:r w:rsidRPr="00861D71">
              <w:rPr>
                <w:rFonts w:cs="Arial"/>
                <w:sz w:val="18"/>
                <w:szCs w:val="18"/>
              </w:rPr>
              <w:t>3.</w:t>
            </w:r>
          </w:p>
        </w:tc>
        <w:tc>
          <w:tcPr>
            <w:tcW w:w="1163" w:type="dxa"/>
          </w:tcPr>
          <w:p w:rsidR="009E2F65" w:rsidRPr="00861D71" w:rsidRDefault="009E2F65" w:rsidP="007B1FD4">
            <w:pPr>
              <w:pStyle w:val="Level1Body"/>
              <w:rPr>
                <w:rFonts w:cs="Arial"/>
                <w:sz w:val="18"/>
                <w:szCs w:val="18"/>
              </w:rPr>
            </w:pPr>
          </w:p>
        </w:tc>
        <w:tc>
          <w:tcPr>
            <w:tcW w:w="900" w:type="dxa"/>
          </w:tcPr>
          <w:p w:rsidR="009E2F65" w:rsidRPr="00861D71" w:rsidRDefault="009E2F65" w:rsidP="007B1FD4">
            <w:pPr>
              <w:pStyle w:val="Level1Body"/>
              <w:rPr>
                <w:rFonts w:cs="Arial"/>
                <w:sz w:val="18"/>
                <w:szCs w:val="18"/>
              </w:rPr>
            </w:pPr>
          </w:p>
        </w:tc>
        <w:tc>
          <w:tcPr>
            <w:tcW w:w="1896" w:type="dxa"/>
          </w:tcPr>
          <w:p w:rsidR="009E2F65" w:rsidRPr="00861D71" w:rsidRDefault="007B1FD4" w:rsidP="007B1FD4">
            <w:pPr>
              <w:rPr>
                <w:rFonts w:cs="Arial"/>
                <w:sz w:val="18"/>
                <w:szCs w:val="18"/>
              </w:rPr>
            </w:pPr>
            <w:r w:rsidRPr="00861D71">
              <w:rPr>
                <w:rFonts w:cs="Arial"/>
                <w:sz w:val="18"/>
                <w:szCs w:val="18"/>
              </w:rPr>
              <w:t xml:space="preserve">Regarding mandatory training.  Could we </w:t>
            </w:r>
            <w:r w:rsidRPr="00861D71">
              <w:rPr>
                <w:rFonts w:cs="Arial"/>
                <w:sz w:val="18"/>
                <w:szCs w:val="18"/>
              </w:rPr>
              <w:lastRenderedPageBreak/>
              <w:t>see the existing training guidelines?</w:t>
            </w:r>
          </w:p>
        </w:tc>
        <w:tc>
          <w:tcPr>
            <w:tcW w:w="4692" w:type="dxa"/>
          </w:tcPr>
          <w:p w:rsidR="00861D71" w:rsidRPr="00861D71" w:rsidRDefault="00861D71" w:rsidP="00861D71">
            <w:pPr>
              <w:rPr>
                <w:bCs/>
                <w:sz w:val="18"/>
                <w:szCs w:val="18"/>
              </w:rPr>
            </w:pPr>
            <w:r w:rsidRPr="00861D71">
              <w:rPr>
                <w:bCs/>
                <w:sz w:val="18"/>
                <w:szCs w:val="18"/>
              </w:rPr>
              <w:lastRenderedPageBreak/>
              <w:t xml:space="preserve">NDCS has a Staff Training Academy (STA).  NDCS </w:t>
            </w:r>
            <w:proofErr w:type="gramStart"/>
            <w:r w:rsidRPr="00861D71">
              <w:rPr>
                <w:bCs/>
                <w:sz w:val="18"/>
                <w:szCs w:val="18"/>
              </w:rPr>
              <w:t>staff are</w:t>
            </w:r>
            <w:proofErr w:type="gramEnd"/>
            <w:r w:rsidRPr="00861D71">
              <w:rPr>
                <w:bCs/>
                <w:sz w:val="18"/>
                <w:szCs w:val="18"/>
              </w:rPr>
              <w:t xml:space="preserve"> required to attend 3 weeks of classroom training within first 6 months of employment on correctional environment.  NDCS also assigns </w:t>
            </w:r>
            <w:r w:rsidRPr="00861D71">
              <w:rPr>
                <w:bCs/>
                <w:sz w:val="18"/>
                <w:szCs w:val="18"/>
                <w:u w:val="single"/>
              </w:rPr>
              <w:t>approximately 8 hours of annual (online) training</w:t>
            </w:r>
            <w:r w:rsidRPr="00861D71">
              <w:rPr>
                <w:bCs/>
                <w:sz w:val="18"/>
                <w:szCs w:val="18"/>
              </w:rPr>
              <w:t xml:space="preserve"> courses. Fiscal Year 15-16 assignments included: Ethics, Reentry, Inmate Rules, Workplace Harassment Policy, Computer Usage Policy, Victims, EAP, Infectious Disease, Suicide, Sexual Abuse/Assault/PREA (Prison Rape Elimination Act), Correctional Safety, Driving State Vehicles that are grouped into 3 sections with a written test after each section. </w:t>
            </w:r>
            <w:r w:rsidRPr="00861D71">
              <w:rPr>
                <w:bCs/>
                <w:sz w:val="18"/>
                <w:szCs w:val="18"/>
                <w:u w:val="single"/>
              </w:rPr>
              <w:t>Approximately 3 hours at STA for Emergency</w:t>
            </w:r>
            <w:r w:rsidRPr="00861D71">
              <w:rPr>
                <w:bCs/>
                <w:sz w:val="18"/>
                <w:szCs w:val="18"/>
              </w:rPr>
              <w:t xml:space="preserve"> Preparedness and </w:t>
            </w:r>
            <w:r w:rsidRPr="00861D71">
              <w:rPr>
                <w:bCs/>
                <w:sz w:val="18"/>
                <w:szCs w:val="18"/>
                <w:u w:val="single"/>
              </w:rPr>
              <w:t>approximately 1 hour Cultural Awareness</w:t>
            </w:r>
            <w:r w:rsidRPr="00861D71">
              <w:rPr>
                <w:bCs/>
                <w:sz w:val="18"/>
                <w:szCs w:val="18"/>
              </w:rPr>
              <w:t xml:space="preserve">. </w:t>
            </w:r>
          </w:p>
          <w:p w:rsidR="009E2F65" w:rsidRPr="00861D71" w:rsidRDefault="009E2F65" w:rsidP="007B1FD4">
            <w:pPr>
              <w:pStyle w:val="Level1Body"/>
              <w:rPr>
                <w:rFonts w:cs="Arial"/>
                <w:color w:val="auto"/>
                <w:sz w:val="18"/>
                <w:szCs w:val="18"/>
              </w:rPr>
            </w:pPr>
          </w:p>
        </w:tc>
      </w:tr>
      <w:tr w:rsidR="009E2F65" w:rsidTr="00861D71">
        <w:tc>
          <w:tcPr>
            <w:tcW w:w="925" w:type="dxa"/>
          </w:tcPr>
          <w:p w:rsidR="009E2F65" w:rsidRPr="00861D71" w:rsidRDefault="009E2F65" w:rsidP="007B1FD4">
            <w:pPr>
              <w:pStyle w:val="Level1Body"/>
              <w:rPr>
                <w:rFonts w:cs="Arial"/>
                <w:sz w:val="18"/>
                <w:szCs w:val="18"/>
              </w:rPr>
            </w:pPr>
            <w:r w:rsidRPr="00861D71">
              <w:rPr>
                <w:rFonts w:cs="Arial"/>
                <w:sz w:val="18"/>
                <w:szCs w:val="18"/>
              </w:rPr>
              <w:lastRenderedPageBreak/>
              <w:t>4.</w:t>
            </w:r>
          </w:p>
        </w:tc>
        <w:tc>
          <w:tcPr>
            <w:tcW w:w="1163" w:type="dxa"/>
          </w:tcPr>
          <w:p w:rsidR="009E2F65" w:rsidRPr="00861D71" w:rsidRDefault="009E2F65" w:rsidP="007B1FD4">
            <w:pPr>
              <w:pStyle w:val="Level1Body"/>
              <w:rPr>
                <w:rFonts w:cs="Arial"/>
                <w:sz w:val="18"/>
                <w:szCs w:val="18"/>
              </w:rPr>
            </w:pPr>
          </w:p>
        </w:tc>
        <w:tc>
          <w:tcPr>
            <w:tcW w:w="900" w:type="dxa"/>
          </w:tcPr>
          <w:p w:rsidR="009E2F65" w:rsidRPr="00861D71" w:rsidRDefault="009E2F65" w:rsidP="007B1FD4">
            <w:pPr>
              <w:pStyle w:val="Level1Body"/>
              <w:rPr>
                <w:rFonts w:cs="Arial"/>
                <w:sz w:val="18"/>
                <w:szCs w:val="18"/>
              </w:rPr>
            </w:pPr>
          </w:p>
        </w:tc>
        <w:tc>
          <w:tcPr>
            <w:tcW w:w="1896" w:type="dxa"/>
          </w:tcPr>
          <w:p w:rsidR="009E2F65" w:rsidRPr="00861D71" w:rsidRDefault="007B1FD4" w:rsidP="007B1FD4">
            <w:pPr>
              <w:rPr>
                <w:rFonts w:cs="Arial"/>
                <w:sz w:val="18"/>
                <w:szCs w:val="18"/>
              </w:rPr>
            </w:pPr>
            <w:r w:rsidRPr="00861D71">
              <w:rPr>
                <w:rFonts w:cs="Arial"/>
                <w:sz w:val="18"/>
                <w:szCs w:val="18"/>
              </w:rPr>
              <w:t xml:space="preserve">Has NDCS considered having the PIC do many of these tasks listed in </w:t>
            </w:r>
            <w:proofErr w:type="spellStart"/>
            <w:r w:rsidRPr="00861D71">
              <w:rPr>
                <w:rFonts w:cs="Arial"/>
                <w:sz w:val="18"/>
                <w:szCs w:val="18"/>
              </w:rPr>
              <w:t>porject</w:t>
            </w:r>
            <w:proofErr w:type="spellEnd"/>
            <w:r w:rsidRPr="00861D71">
              <w:rPr>
                <w:rFonts w:cs="Arial"/>
                <w:sz w:val="18"/>
                <w:szCs w:val="18"/>
              </w:rPr>
              <w:t xml:space="preserve"> requirements?</w:t>
            </w:r>
          </w:p>
        </w:tc>
        <w:tc>
          <w:tcPr>
            <w:tcW w:w="4692" w:type="dxa"/>
          </w:tcPr>
          <w:p w:rsidR="009E2F65" w:rsidRPr="00861D71" w:rsidRDefault="00861D71" w:rsidP="007B1FD4">
            <w:pPr>
              <w:pStyle w:val="Level1Body"/>
              <w:rPr>
                <w:rFonts w:cs="Arial"/>
                <w:sz w:val="18"/>
                <w:szCs w:val="18"/>
              </w:rPr>
            </w:pPr>
            <w:r w:rsidRPr="00861D71">
              <w:rPr>
                <w:bCs/>
                <w:color w:val="auto"/>
                <w:sz w:val="18"/>
                <w:szCs w:val="18"/>
              </w:rPr>
              <w:t>Yes, but current staffing levels primarily requires hands on operations.</w:t>
            </w:r>
          </w:p>
        </w:tc>
      </w:tr>
      <w:tr w:rsidR="009E2F65" w:rsidTr="00861D71">
        <w:tc>
          <w:tcPr>
            <w:tcW w:w="925" w:type="dxa"/>
          </w:tcPr>
          <w:p w:rsidR="009E2F65" w:rsidRPr="00861D71" w:rsidRDefault="009E2F65" w:rsidP="007B1FD4">
            <w:pPr>
              <w:pStyle w:val="Level1Body"/>
              <w:rPr>
                <w:rFonts w:cs="Arial"/>
                <w:sz w:val="18"/>
                <w:szCs w:val="18"/>
              </w:rPr>
            </w:pPr>
            <w:r w:rsidRPr="00861D71">
              <w:rPr>
                <w:rFonts w:cs="Arial"/>
                <w:sz w:val="18"/>
                <w:szCs w:val="18"/>
              </w:rPr>
              <w:t>5.</w:t>
            </w:r>
          </w:p>
        </w:tc>
        <w:tc>
          <w:tcPr>
            <w:tcW w:w="1163" w:type="dxa"/>
          </w:tcPr>
          <w:p w:rsidR="009E2F65" w:rsidRPr="00861D71" w:rsidRDefault="009E2F65" w:rsidP="007B1FD4">
            <w:pPr>
              <w:pStyle w:val="Level1Body"/>
              <w:rPr>
                <w:rFonts w:cs="Arial"/>
                <w:sz w:val="18"/>
                <w:szCs w:val="18"/>
              </w:rPr>
            </w:pPr>
          </w:p>
        </w:tc>
        <w:tc>
          <w:tcPr>
            <w:tcW w:w="900" w:type="dxa"/>
          </w:tcPr>
          <w:p w:rsidR="009E2F65" w:rsidRPr="00861D71" w:rsidRDefault="009E2F65" w:rsidP="007B1FD4">
            <w:pPr>
              <w:pStyle w:val="Level1Body"/>
              <w:rPr>
                <w:rFonts w:cs="Arial"/>
                <w:sz w:val="18"/>
                <w:szCs w:val="18"/>
              </w:rPr>
            </w:pPr>
          </w:p>
        </w:tc>
        <w:tc>
          <w:tcPr>
            <w:tcW w:w="1896" w:type="dxa"/>
          </w:tcPr>
          <w:p w:rsidR="009E2F65" w:rsidRPr="00861D71" w:rsidRDefault="007B1FD4" w:rsidP="007B1FD4">
            <w:pPr>
              <w:pStyle w:val="Level1Body"/>
              <w:rPr>
                <w:rFonts w:cs="Arial"/>
                <w:sz w:val="18"/>
                <w:szCs w:val="18"/>
              </w:rPr>
            </w:pPr>
            <w:r w:rsidRPr="00861D71">
              <w:rPr>
                <w:rFonts w:cs="Arial"/>
                <w:sz w:val="18"/>
                <w:szCs w:val="18"/>
              </w:rPr>
              <w:t>Do you currently have a P&amp;T committee?</w:t>
            </w:r>
          </w:p>
        </w:tc>
        <w:tc>
          <w:tcPr>
            <w:tcW w:w="4692" w:type="dxa"/>
          </w:tcPr>
          <w:p w:rsidR="007B1FD4" w:rsidRPr="00861D71" w:rsidRDefault="00861D71" w:rsidP="007B1FD4">
            <w:pPr>
              <w:pStyle w:val="Level1Body"/>
              <w:rPr>
                <w:rFonts w:cs="Arial"/>
                <w:sz w:val="18"/>
                <w:szCs w:val="18"/>
              </w:rPr>
            </w:pPr>
            <w:r>
              <w:rPr>
                <w:rFonts w:cs="Arial"/>
                <w:sz w:val="18"/>
                <w:szCs w:val="18"/>
              </w:rPr>
              <w:t>Yes</w:t>
            </w:r>
          </w:p>
        </w:tc>
      </w:tr>
      <w:tr w:rsidR="007B1FD4" w:rsidTr="00861D71">
        <w:tc>
          <w:tcPr>
            <w:tcW w:w="925" w:type="dxa"/>
          </w:tcPr>
          <w:p w:rsidR="007B1FD4" w:rsidRPr="00861D71" w:rsidRDefault="007B1FD4" w:rsidP="007B1FD4">
            <w:pPr>
              <w:pStyle w:val="Level1Body"/>
              <w:rPr>
                <w:rFonts w:cs="Arial"/>
                <w:sz w:val="18"/>
                <w:szCs w:val="18"/>
              </w:rPr>
            </w:pPr>
            <w:r w:rsidRPr="00861D71">
              <w:rPr>
                <w:rFonts w:cs="Arial"/>
                <w:sz w:val="18"/>
                <w:szCs w:val="18"/>
              </w:rPr>
              <w:t>6.</w:t>
            </w:r>
          </w:p>
        </w:tc>
        <w:tc>
          <w:tcPr>
            <w:tcW w:w="1163" w:type="dxa"/>
          </w:tcPr>
          <w:p w:rsidR="007B1FD4" w:rsidRPr="00861D71" w:rsidRDefault="007B1FD4" w:rsidP="007B1FD4">
            <w:pPr>
              <w:rPr>
                <w:rFonts w:cs="Arial"/>
                <w:sz w:val="18"/>
                <w:szCs w:val="18"/>
              </w:rPr>
            </w:pPr>
            <w:r w:rsidRPr="00861D71">
              <w:rPr>
                <w:rFonts w:cs="Arial"/>
                <w:sz w:val="18"/>
                <w:szCs w:val="18"/>
              </w:rPr>
              <w:t>Section II, L</w:t>
            </w:r>
          </w:p>
        </w:tc>
        <w:tc>
          <w:tcPr>
            <w:tcW w:w="900" w:type="dxa"/>
          </w:tcPr>
          <w:p w:rsidR="007B1FD4" w:rsidRPr="00861D71" w:rsidRDefault="007B1FD4" w:rsidP="007B1FD4">
            <w:pPr>
              <w:rPr>
                <w:rFonts w:cs="Arial"/>
                <w:sz w:val="18"/>
                <w:szCs w:val="18"/>
              </w:rPr>
            </w:pPr>
            <w:r w:rsidRPr="00861D71">
              <w:rPr>
                <w:rFonts w:cs="Arial"/>
                <w:sz w:val="18"/>
                <w:szCs w:val="18"/>
              </w:rPr>
              <w:t>4-5</w:t>
            </w:r>
          </w:p>
        </w:tc>
        <w:tc>
          <w:tcPr>
            <w:tcW w:w="1896" w:type="dxa"/>
          </w:tcPr>
          <w:p w:rsidR="007B1FD4" w:rsidRPr="00861D71" w:rsidRDefault="007B1FD4" w:rsidP="007B1FD4">
            <w:pPr>
              <w:rPr>
                <w:rFonts w:cs="Arial"/>
                <w:sz w:val="18"/>
                <w:szCs w:val="18"/>
              </w:rPr>
            </w:pPr>
            <w:r w:rsidRPr="00861D71">
              <w:rPr>
                <w:rFonts w:cs="Arial"/>
                <w:sz w:val="18"/>
                <w:szCs w:val="18"/>
              </w:rPr>
              <w:t>Please describe in detail how the Evaluation of Proposals will be scored and weighted.</w:t>
            </w:r>
          </w:p>
        </w:tc>
        <w:tc>
          <w:tcPr>
            <w:tcW w:w="4692" w:type="dxa"/>
          </w:tcPr>
          <w:p w:rsidR="003A4AE7" w:rsidRPr="00861D71" w:rsidRDefault="003A4AE7" w:rsidP="003A4AE7">
            <w:pPr>
              <w:rPr>
                <w:rFonts w:cs="Arial"/>
                <w:sz w:val="18"/>
                <w:szCs w:val="18"/>
              </w:rPr>
            </w:pPr>
          </w:p>
          <w:tbl>
            <w:tblPr>
              <w:tblpPr w:leftFromText="180" w:rightFromText="180" w:vertAnchor="page" w:horzAnchor="margin" w:tblpXSpec="right" w:tblpY="1861"/>
              <w:tblW w:w="4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3085"/>
              <w:gridCol w:w="1440"/>
            </w:tblGrid>
            <w:tr w:rsidR="003A4AE7" w:rsidRPr="00861D71" w:rsidTr="00861D71">
              <w:trPr>
                <w:cantSplit/>
                <w:trHeight w:val="20"/>
              </w:trPr>
              <w:tc>
                <w:tcPr>
                  <w:tcW w:w="3085" w:type="dxa"/>
                  <w:tcBorders>
                    <w:top w:val="single" w:sz="6" w:space="0" w:color="auto"/>
                    <w:left w:val="single" w:sz="6" w:space="0" w:color="auto"/>
                    <w:bottom w:val="single" w:sz="6" w:space="0" w:color="auto"/>
                    <w:right w:val="single" w:sz="6" w:space="0" w:color="auto"/>
                  </w:tcBorders>
                  <w:vAlign w:val="center"/>
                  <w:hideMark/>
                </w:tcPr>
                <w:p w:rsidR="003A4AE7" w:rsidRPr="00861D71" w:rsidRDefault="003A4AE7" w:rsidP="003A4AE7">
                  <w:pPr>
                    <w:jc w:val="center"/>
                    <w:rPr>
                      <w:rStyle w:val="Glossary-Bold"/>
                      <w:rFonts w:cs="Arial"/>
                      <w:sz w:val="18"/>
                      <w:szCs w:val="18"/>
                    </w:rPr>
                  </w:pPr>
                  <w:r w:rsidRPr="00861D71">
                    <w:rPr>
                      <w:rStyle w:val="Glossary-Bold"/>
                      <w:rFonts w:cs="Arial"/>
                      <w:sz w:val="18"/>
                      <w:szCs w:val="18"/>
                    </w:rPr>
                    <w:t>Evaluation Criteria</w:t>
                  </w:r>
                </w:p>
              </w:tc>
              <w:tc>
                <w:tcPr>
                  <w:tcW w:w="1440" w:type="dxa"/>
                  <w:tcBorders>
                    <w:top w:val="single" w:sz="6" w:space="0" w:color="auto"/>
                    <w:left w:val="single" w:sz="6" w:space="0" w:color="auto"/>
                    <w:bottom w:val="single" w:sz="6" w:space="0" w:color="auto"/>
                    <w:right w:val="single" w:sz="6" w:space="0" w:color="auto"/>
                  </w:tcBorders>
                  <w:hideMark/>
                </w:tcPr>
                <w:p w:rsidR="003A4AE7" w:rsidRPr="00861D71" w:rsidRDefault="003A4AE7" w:rsidP="003A4AE7">
                  <w:pPr>
                    <w:jc w:val="center"/>
                    <w:rPr>
                      <w:rStyle w:val="Glossary-Bold"/>
                      <w:rFonts w:cs="Arial"/>
                      <w:sz w:val="18"/>
                      <w:szCs w:val="18"/>
                    </w:rPr>
                  </w:pPr>
                  <w:r w:rsidRPr="00861D71">
                    <w:rPr>
                      <w:rStyle w:val="Glossary-Bold"/>
                      <w:rFonts w:cs="Arial"/>
                      <w:sz w:val="18"/>
                      <w:szCs w:val="18"/>
                    </w:rPr>
                    <w:t>Possible Points</w:t>
                  </w:r>
                </w:p>
              </w:tc>
            </w:tr>
            <w:tr w:rsidR="003A4AE7" w:rsidRPr="00861D71" w:rsidTr="00861D71">
              <w:trPr>
                <w:cantSplit/>
                <w:trHeight w:val="20"/>
              </w:trPr>
              <w:tc>
                <w:tcPr>
                  <w:tcW w:w="3085" w:type="dxa"/>
                  <w:tcBorders>
                    <w:top w:val="single" w:sz="6" w:space="0" w:color="auto"/>
                    <w:left w:val="single" w:sz="6" w:space="0" w:color="auto"/>
                    <w:bottom w:val="single" w:sz="6" w:space="0" w:color="auto"/>
                    <w:right w:val="single" w:sz="6" w:space="0" w:color="auto"/>
                  </w:tcBorders>
                  <w:vAlign w:val="center"/>
                  <w:hideMark/>
                </w:tcPr>
                <w:p w:rsidR="003A4AE7" w:rsidRPr="00861D71" w:rsidRDefault="003A4AE7" w:rsidP="003A4AE7">
                  <w:pPr>
                    <w:rPr>
                      <w:rFonts w:cs="Arial"/>
                      <w:sz w:val="18"/>
                      <w:szCs w:val="18"/>
                    </w:rPr>
                  </w:pPr>
                  <w:r w:rsidRPr="00861D71">
                    <w:rPr>
                      <w:rFonts w:cs="Arial"/>
                      <w:sz w:val="18"/>
                      <w:szCs w:val="18"/>
                    </w:rPr>
                    <w:t xml:space="preserve">Part 1 </w:t>
                  </w:r>
                  <w:r w:rsidRPr="00861D71">
                    <w:rPr>
                      <w:rFonts w:cs="Arial"/>
                      <w:sz w:val="18"/>
                      <w:szCs w:val="18"/>
                    </w:rPr>
                    <w:sym w:font="Symbol" w:char="F0BE"/>
                  </w:r>
                  <w:r w:rsidRPr="00861D71">
                    <w:rPr>
                      <w:rFonts w:cs="Arial"/>
                      <w:sz w:val="18"/>
                      <w:szCs w:val="18"/>
                    </w:rPr>
                    <w:t xml:space="preserve"> Corporate Overview</w:t>
                  </w:r>
                </w:p>
              </w:tc>
              <w:tc>
                <w:tcPr>
                  <w:tcW w:w="1440" w:type="dxa"/>
                  <w:tcBorders>
                    <w:top w:val="single" w:sz="6" w:space="0" w:color="auto"/>
                    <w:left w:val="single" w:sz="6" w:space="0" w:color="auto"/>
                    <w:bottom w:val="single" w:sz="6" w:space="0" w:color="auto"/>
                    <w:right w:val="single" w:sz="6" w:space="0" w:color="auto"/>
                  </w:tcBorders>
                  <w:hideMark/>
                </w:tcPr>
                <w:p w:rsidR="003A4AE7" w:rsidRPr="00861D71" w:rsidRDefault="003A4AE7" w:rsidP="003A4AE7">
                  <w:pPr>
                    <w:jc w:val="center"/>
                    <w:rPr>
                      <w:rFonts w:cs="Arial"/>
                      <w:sz w:val="18"/>
                      <w:szCs w:val="18"/>
                    </w:rPr>
                  </w:pPr>
                  <w:r w:rsidRPr="00861D71">
                    <w:rPr>
                      <w:rFonts w:cs="Arial"/>
                      <w:sz w:val="18"/>
                      <w:szCs w:val="18"/>
                    </w:rPr>
                    <w:t>175</w:t>
                  </w:r>
                </w:p>
              </w:tc>
            </w:tr>
            <w:tr w:rsidR="003A4AE7" w:rsidRPr="00861D71" w:rsidTr="00861D71">
              <w:trPr>
                <w:cantSplit/>
                <w:trHeight w:val="20"/>
              </w:trPr>
              <w:tc>
                <w:tcPr>
                  <w:tcW w:w="3085" w:type="dxa"/>
                  <w:tcBorders>
                    <w:top w:val="single" w:sz="6" w:space="0" w:color="auto"/>
                    <w:left w:val="single" w:sz="6" w:space="0" w:color="auto"/>
                    <w:bottom w:val="single" w:sz="6" w:space="0" w:color="auto"/>
                    <w:right w:val="single" w:sz="6" w:space="0" w:color="auto"/>
                  </w:tcBorders>
                  <w:vAlign w:val="center"/>
                  <w:hideMark/>
                </w:tcPr>
                <w:p w:rsidR="003A4AE7" w:rsidRPr="00861D71" w:rsidRDefault="003A4AE7" w:rsidP="003A4AE7">
                  <w:pPr>
                    <w:rPr>
                      <w:rFonts w:cs="Arial"/>
                      <w:sz w:val="18"/>
                      <w:szCs w:val="18"/>
                    </w:rPr>
                  </w:pPr>
                  <w:r w:rsidRPr="00861D71">
                    <w:rPr>
                      <w:rFonts w:cs="Arial"/>
                      <w:sz w:val="18"/>
                      <w:szCs w:val="18"/>
                    </w:rPr>
                    <w:t xml:space="preserve">Part 2 </w:t>
                  </w:r>
                  <w:r w:rsidRPr="00861D71">
                    <w:rPr>
                      <w:rFonts w:cs="Arial"/>
                      <w:sz w:val="18"/>
                      <w:szCs w:val="18"/>
                    </w:rPr>
                    <w:sym w:font="Symbol" w:char="F0BE"/>
                  </w:r>
                  <w:r w:rsidRPr="00861D71">
                    <w:rPr>
                      <w:rFonts w:cs="Arial"/>
                      <w:sz w:val="18"/>
                      <w:szCs w:val="18"/>
                    </w:rPr>
                    <w:t xml:space="preserve"> Technical Approach</w:t>
                  </w:r>
                </w:p>
              </w:tc>
              <w:tc>
                <w:tcPr>
                  <w:tcW w:w="1440" w:type="dxa"/>
                  <w:tcBorders>
                    <w:top w:val="single" w:sz="6" w:space="0" w:color="auto"/>
                    <w:left w:val="single" w:sz="6" w:space="0" w:color="auto"/>
                    <w:bottom w:val="single" w:sz="6" w:space="0" w:color="auto"/>
                    <w:right w:val="single" w:sz="6" w:space="0" w:color="auto"/>
                  </w:tcBorders>
                  <w:hideMark/>
                </w:tcPr>
                <w:p w:rsidR="003A4AE7" w:rsidRPr="00861D71" w:rsidRDefault="003A4AE7" w:rsidP="003A4AE7">
                  <w:pPr>
                    <w:jc w:val="center"/>
                    <w:rPr>
                      <w:rFonts w:cs="Arial"/>
                      <w:sz w:val="18"/>
                      <w:szCs w:val="18"/>
                    </w:rPr>
                  </w:pPr>
                  <w:r w:rsidRPr="00861D71">
                    <w:rPr>
                      <w:rFonts w:cs="Arial"/>
                      <w:sz w:val="18"/>
                      <w:szCs w:val="18"/>
                    </w:rPr>
                    <w:t>400</w:t>
                  </w:r>
                </w:p>
              </w:tc>
            </w:tr>
            <w:tr w:rsidR="003A4AE7" w:rsidRPr="00861D71" w:rsidTr="00861D71">
              <w:trPr>
                <w:cantSplit/>
                <w:trHeight w:val="20"/>
              </w:trPr>
              <w:tc>
                <w:tcPr>
                  <w:tcW w:w="3085" w:type="dxa"/>
                  <w:tcBorders>
                    <w:top w:val="single" w:sz="6" w:space="0" w:color="auto"/>
                    <w:left w:val="single" w:sz="6" w:space="0" w:color="auto"/>
                    <w:bottom w:val="single" w:sz="6" w:space="0" w:color="auto"/>
                    <w:right w:val="single" w:sz="4" w:space="0" w:color="auto"/>
                  </w:tcBorders>
                  <w:vAlign w:val="center"/>
                  <w:hideMark/>
                </w:tcPr>
                <w:p w:rsidR="003A4AE7" w:rsidRPr="00861D71" w:rsidRDefault="003A4AE7" w:rsidP="003A4AE7">
                  <w:pPr>
                    <w:rPr>
                      <w:rFonts w:cs="Arial"/>
                      <w:sz w:val="18"/>
                      <w:szCs w:val="18"/>
                    </w:rPr>
                  </w:pPr>
                  <w:r w:rsidRPr="00861D71">
                    <w:rPr>
                      <w:rFonts w:cs="Arial"/>
                      <w:sz w:val="18"/>
                      <w:szCs w:val="18"/>
                    </w:rPr>
                    <w:t xml:space="preserve">Part 3 </w:t>
                  </w:r>
                  <w:r w:rsidRPr="00861D71">
                    <w:rPr>
                      <w:rFonts w:cs="Arial"/>
                      <w:sz w:val="18"/>
                      <w:szCs w:val="18"/>
                    </w:rPr>
                    <w:sym w:font="Symbol" w:char="F0BE"/>
                  </w:r>
                  <w:r w:rsidRPr="00861D71">
                    <w:rPr>
                      <w:rFonts w:cs="Arial"/>
                      <w:sz w:val="18"/>
                      <w:szCs w:val="18"/>
                    </w:rPr>
                    <w:t xml:space="preserve"> Cost Proposal Points </w:t>
                  </w:r>
                </w:p>
              </w:tc>
              <w:tc>
                <w:tcPr>
                  <w:tcW w:w="1440" w:type="dxa"/>
                  <w:tcBorders>
                    <w:top w:val="single" w:sz="6" w:space="0" w:color="auto"/>
                    <w:left w:val="single" w:sz="4" w:space="0" w:color="auto"/>
                    <w:bottom w:val="single" w:sz="6" w:space="0" w:color="auto"/>
                    <w:right w:val="single" w:sz="6" w:space="0" w:color="auto"/>
                  </w:tcBorders>
                  <w:vAlign w:val="center"/>
                  <w:hideMark/>
                </w:tcPr>
                <w:p w:rsidR="003A4AE7" w:rsidRPr="00861D71" w:rsidRDefault="003A4AE7" w:rsidP="003A4AE7">
                  <w:pPr>
                    <w:jc w:val="center"/>
                    <w:rPr>
                      <w:rFonts w:cs="Arial"/>
                      <w:sz w:val="18"/>
                      <w:szCs w:val="18"/>
                    </w:rPr>
                  </w:pPr>
                  <w:r w:rsidRPr="00861D71">
                    <w:rPr>
                      <w:rFonts w:cs="Arial"/>
                      <w:sz w:val="18"/>
                      <w:szCs w:val="18"/>
                    </w:rPr>
                    <w:t>230</w:t>
                  </w:r>
                </w:p>
              </w:tc>
            </w:tr>
            <w:tr w:rsidR="003A4AE7" w:rsidRPr="00861D71" w:rsidTr="00861D71">
              <w:trPr>
                <w:cantSplit/>
                <w:trHeight w:val="20"/>
              </w:trPr>
              <w:tc>
                <w:tcPr>
                  <w:tcW w:w="3085" w:type="dxa"/>
                  <w:tcBorders>
                    <w:top w:val="single" w:sz="6" w:space="0" w:color="auto"/>
                    <w:left w:val="single" w:sz="6" w:space="0" w:color="auto"/>
                    <w:bottom w:val="single" w:sz="6" w:space="0" w:color="auto"/>
                    <w:right w:val="single" w:sz="4" w:space="0" w:color="auto"/>
                  </w:tcBorders>
                  <w:vAlign w:val="center"/>
                  <w:hideMark/>
                </w:tcPr>
                <w:p w:rsidR="003A4AE7" w:rsidRPr="00861D71" w:rsidRDefault="003A4AE7" w:rsidP="003A4AE7">
                  <w:pPr>
                    <w:rPr>
                      <w:rFonts w:cs="Arial"/>
                      <w:sz w:val="18"/>
                      <w:szCs w:val="18"/>
                    </w:rPr>
                  </w:pPr>
                  <w:r w:rsidRPr="00861D71">
                    <w:rPr>
                      <w:rFonts w:cs="Arial"/>
                      <w:sz w:val="18"/>
                      <w:szCs w:val="18"/>
                    </w:rPr>
                    <w:t>Total Points without Oral Interviews</w:t>
                  </w:r>
                </w:p>
              </w:tc>
              <w:tc>
                <w:tcPr>
                  <w:tcW w:w="1440" w:type="dxa"/>
                  <w:tcBorders>
                    <w:top w:val="single" w:sz="6" w:space="0" w:color="auto"/>
                    <w:left w:val="single" w:sz="4" w:space="0" w:color="auto"/>
                    <w:bottom w:val="single" w:sz="6" w:space="0" w:color="auto"/>
                    <w:right w:val="single" w:sz="6" w:space="0" w:color="auto"/>
                  </w:tcBorders>
                  <w:vAlign w:val="center"/>
                  <w:hideMark/>
                </w:tcPr>
                <w:p w:rsidR="003A4AE7" w:rsidRPr="00861D71" w:rsidRDefault="003A4AE7" w:rsidP="003A4AE7">
                  <w:pPr>
                    <w:jc w:val="center"/>
                    <w:rPr>
                      <w:rFonts w:cs="Arial"/>
                      <w:sz w:val="18"/>
                      <w:szCs w:val="18"/>
                    </w:rPr>
                  </w:pPr>
                  <w:r w:rsidRPr="00861D71">
                    <w:rPr>
                      <w:rFonts w:cs="Arial"/>
                      <w:sz w:val="18"/>
                      <w:szCs w:val="18"/>
                    </w:rPr>
                    <w:t>805</w:t>
                  </w:r>
                </w:p>
              </w:tc>
            </w:tr>
          </w:tbl>
          <w:p w:rsidR="007B1FD4" w:rsidRPr="00861D71" w:rsidRDefault="007B1FD4" w:rsidP="007B1FD4">
            <w:pPr>
              <w:pStyle w:val="Level1Body"/>
              <w:rPr>
                <w:rFonts w:cs="Arial"/>
                <w:sz w:val="18"/>
                <w:szCs w:val="18"/>
              </w:rPr>
            </w:pPr>
          </w:p>
        </w:tc>
      </w:tr>
      <w:tr w:rsidR="007B1FD4" w:rsidTr="00861D71">
        <w:tc>
          <w:tcPr>
            <w:tcW w:w="925" w:type="dxa"/>
          </w:tcPr>
          <w:p w:rsidR="007B1FD4" w:rsidRPr="00861D71" w:rsidRDefault="007B1FD4" w:rsidP="007B1FD4">
            <w:pPr>
              <w:pStyle w:val="Level1Body"/>
              <w:rPr>
                <w:rFonts w:cs="Arial"/>
                <w:sz w:val="18"/>
                <w:szCs w:val="18"/>
              </w:rPr>
            </w:pPr>
            <w:r w:rsidRPr="00861D71">
              <w:rPr>
                <w:rFonts w:cs="Arial"/>
                <w:sz w:val="18"/>
                <w:szCs w:val="18"/>
              </w:rPr>
              <w:t>7.</w:t>
            </w:r>
          </w:p>
        </w:tc>
        <w:tc>
          <w:tcPr>
            <w:tcW w:w="1163" w:type="dxa"/>
          </w:tcPr>
          <w:p w:rsidR="007B1FD4" w:rsidRPr="00861D71" w:rsidRDefault="007B1FD4" w:rsidP="007B1FD4">
            <w:pPr>
              <w:rPr>
                <w:rFonts w:cs="Arial"/>
                <w:sz w:val="18"/>
                <w:szCs w:val="18"/>
              </w:rPr>
            </w:pPr>
            <w:r w:rsidRPr="00861D71">
              <w:rPr>
                <w:rFonts w:cs="Arial"/>
                <w:sz w:val="18"/>
                <w:szCs w:val="18"/>
              </w:rPr>
              <w:t>Section II, N</w:t>
            </w:r>
          </w:p>
        </w:tc>
        <w:tc>
          <w:tcPr>
            <w:tcW w:w="900" w:type="dxa"/>
          </w:tcPr>
          <w:p w:rsidR="007B1FD4" w:rsidRPr="00861D71" w:rsidRDefault="007B1FD4" w:rsidP="007B1FD4">
            <w:pPr>
              <w:rPr>
                <w:rFonts w:cs="Arial"/>
                <w:sz w:val="18"/>
                <w:szCs w:val="18"/>
              </w:rPr>
            </w:pPr>
            <w:r w:rsidRPr="00861D71">
              <w:rPr>
                <w:rFonts w:cs="Arial"/>
                <w:sz w:val="18"/>
                <w:szCs w:val="18"/>
              </w:rPr>
              <w:t>5-6</w:t>
            </w:r>
          </w:p>
        </w:tc>
        <w:tc>
          <w:tcPr>
            <w:tcW w:w="1896" w:type="dxa"/>
          </w:tcPr>
          <w:p w:rsidR="007B1FD4" w:rsidRPr="00861D71" w:rsidRDefault="007B1FD4" w:rsidP="007B1FD4">
            <w:pPr>
              <w:rPr>
                <w:rFonts w:cs="Arial"/>
                <w:sz w:val="18"/>
                <w:szCs w:val="18"/>
              </w:rPr>
            </w:pPr>
            <w:r w:rsidRPr="00861D71">
              <w:rPr>
                <w:rFonts w:cs="Arial"/>
                <w:sz w:val="18"/>
                <w:szCs w:val="18"/>
              </w:rPr>
              <w:t>Is Form D a required form?</w:t>
            </w:r>
          </w:p>
        </w:tc>
        <w:tc>
          <w:tcPr>
            <w:tcW w:w="4692" w:type="dxa"/>
          </w:tcPr>
          <w:p w:rsidR="007B1FD4" w:rsidRPr="00861D71" w:rsidRDefault="00A25DA5" w:rsidP="007B1FD4">
            <w:pPr>
              <w:pStyle w:val="Level1Body"/>
              <w:rPr>
                <w:rFonts w:cs="Arial"/>
                <w:sz w:val="18"/>
                <w:szCs w:val="18"/>
              </w:rPr>
            </w:pPr>
            <w:r>
              <w:rPr>
                <w:rFonts w:cs="Arial"/>
                <w:sz w:val="18"/>
                <w:szCs w:val="18"/>
              </w:rPr>
              <w:t>No</w:t>
            </w:r>
          </w:p>
        </w:tc>
      </w:tr>
      <w:tr w:rsidR="007B1FD4" w:rsidTr="00861D71">
        <w:tc>
          <w:tcPr>
            <w:tcW w:w="925" w:type="dxa"/>
          </w:tcPr>
          <w:p w:rsidR="007B1FD4" w:rsidRPr="00861D71" w:rsidRDefault="007B1FD4" w:rsidP="007B1FD4">
            <w:pPr>
              <w:pStyle w:val="Level1Body"/>
              <w:rPr>
                <w:rFonts w:cs="Arial"/>
                <w:sz w:val="18"/>
                <w:szCs w:val="18"/>
              </w:rPr>
            </w:pPr>
            <w:r w:rsidRPr="00861D71">
              <w:rPr>
                <w:rFonts w:cs="Arial"/>
                <w:sz w:val="18"/>
                <w:szCs w:val="18"/>
              </w:rPr>
              <w:t>8.</w:t>
            </w:r>
          </w:p>
        </w:tc>
        <w:tc>
          <w:tcPr>
            <w:tcW w:w="1163" w:type="dxa"/>
          </w:tcPr>
          <w:p w:rsidR="007B1FD4" w:rsidRPr="00861D71" w:rsidRDefault="007B1FD4" w:rsidP="007B1FD4">
            <w:pPr>
              <w:rPr>
                <w:rFonts w:cs="Arial"/>
                <w:sz w:val="18"/>
                <w:szCs w:val="18"/>
              </w:rPr>
            </w:pPr>
            <w:r w:rsidRPr="00861D71">
              <w:rPr>
                <w:rFonts w:cs="Arial"/>
                <w:sz w:val="18"/>
                <w:szCs w:val="18"/>
              </w:rPr>
              <w:t>Section IV, D, 3</w:t>
            </w:r>
          </w:p>
        </w:tc>
        <w:tc>
          <w:tcPr>
            <w:tcW w:w="900" w:type="dxa"/>
          </w:tcPr>
          <w:p w:rsidR="007B1FD4" w:rsidRPr="00861D71" w:rsidRDefault="007B1FD4" w:rsidP="007B1FD4">
            <w:pPr>
              <w:rPr>
                <w:rFonts w:cs="Arial"/>
                <w:sz w:val="18"/>
                <w:szCs w:val="18"/>
              </w:rPr>
            </w:pPr>
            <w:r w:rsidRPr="00861D71">
              <w:rPr>
                <w:rFonts w:cs="Arial"/>
                <w:sz w:val="18"/>
                <w:szCs w:val="18"/>
              </w:rPr>
              <w:t>30</w:t>
            </w:r>
          </w:p>
        </w:tc>
        <w:tc>
          <w:tcPr>
            <w:tcW w:w="1896" w:type="dxa"/>
          </w:tcPr>
          <w:p w:rsidR="007B1FD4" w:rsidRPr="00861D71" w:rsidRDefault="007B1FD4" w:rsidP="007B1FD4">
            <w:pPr>
              <w:rPr>
                <w:rFonts w:cs="Arial"/>
                <w:sz w:val="18"/>
                <w:szCs w:val="18"/>
              </w:rPr>
            </w:pPr>
            <w:r w:rsidRPr="00861D71">
              <w:rPr>
                <w:rFonts w:cs="Arial"/>
                <w:sz w:val="18"/>
                <w:szCs w:val="18"/>
              </w:rPr>
              <w:t xml:space="preserve">When you state </w:t>
            </w:r>
            <w:proofErr w:type="spellStart"/>
            <w:r w:rsidRPr="00861D71">
              <w:rPr>
                <w:rFonts w:cs="Arial"/>
                <w:sz w:val="18"/>
                <w:szCs w:val="18"/>
              </w:rPr>
              <w:t>PharmD</w:t>
            </w:r>
            <w:proofErr w:type="spellEnd"/>
            <w:r w:rsidRPr="00861D71">
              <w:rPr>
                <w:rFonts w:cs="Arial"/>
                <w:sz w:val="18"/>
                <w:szCs w:val="18"/>
              </w:rPr>
              <w:t xml:space="preserve"> required representation at meetings, please clarify whether this is a contractor </w:t>
            </w:r>
            <w:proofErr w:type="spellStart"/>
            <w:r w:rsidRPr="00861D71">
              <w:rPr>
                <w:rFonts w:cs="Arial"/>
                <w:sz w:val="18"/>
                <w:szCs w:val="18"/>
              </w:rPr>
              <w:t>PharmD</w:t>
            </w:r>
            <w:proofErr w:type="spellEnd"/>
            <w:r w:rsidRPr="00861D71">
              <w:rPr>
                <w:rFonts w:cs="Arial"/>
                <w:sz w:val="18"/>
                <w:szCs w:val="18"/>
              </w:rPr>
              <w:t xml:space="preserve"> or NDOC </w:t>
            </w:r>
            <w:proofErr w:type="spellStart"/>
            <w:r w:rsidRPr="00861D71">
              <w:rPr>
                <w:rFonts w:cs="Arial"/>
                <w:sz w:val="18"/>
                <w:szCs w:val="18"/>
              </w:rPr>
              <w:t>PharmD</w:t>
            </w:r>
            <w:proofErr w:type="spellEnd"/>
            <w:r w:rsidRPr="00861D71">
              <w:rPr>
                <w:rFonts w:cs="Arial"/>
                <w:sz w:val="18"/>
                <w:szCs w:val="18"/>
              </w:rPr>
              <w:t xml:space="preserve"> (PIC)?</w:t>
            </w:r>
          </w:p>
        </w:tc>
        <w:tc>
          <w:tcPr>
            <w:tcW w:w="4692" w:type="dxa"/>
          </w:tcPr>
          <w:p w:rsidR="007B1FD4" w:rsidRPr="00861D71" w:rsidRDefault="00A25DA5" w:rsidP="007B1FD4">
            <w:pPr>
              <w:pStyle w:val="Level1Body"/>
              <w:rPr>
                <w:rFonts w:cs="Arial"/>
                <w:sz w:val="18"/>
                <w:szCs w:val="18"/>
              </w:rPr>
            </w:pPr>
            <w:r>
              <w:rPr>
                <w:rFonts w:cs="Arial"/>
                <w:sz w:val="18"/>
                <w:szCs w:val="18"/>
              </w:rPr>
              <w:t xml:space="preserve">Currently it is NDCS </w:t>
            </w:r>
            <w:proofErr w:type="spellStart"/>
            <w:r>
              <w:rPr>
                <w:rFonts w:cs="Arial"/>
                <w:sz w:val="18"/>
                <w:szCs w:val="18"/>
              </w:rPr>
              <w:t>PharmD</w:t>
            </w:r>
            <w:proofErr w:type="spellEnd"/>
          </w:p>
        </w:tc>
      </w:tr>
      <w:tr w:rsidR="007B1FD4" w:rsidTr="00861D71">
        <w:tc>
          <w:tcPr>
            <w:tcW w:w="925" w:type="dxa"/>
          </w:tcPr>
          <w:p w:rsidR="007B1FD4" w:rsidRPr="00861D71" w:rsidRDefault="007B1FD4" w:rsidP="007B1FD4">
            <w:pPr>
              <w:pStyle w:val="Level1Body"/>
              <w:rPr>
                <w:rFonts w:cs="Arial"/>
                <w:sz w:val="18"/>
                <w:szCs w:val="18"/>
              </w:rPr>
            </w:pPr>
            <w:r w:rsidRPr="00861D71">
              <w:rPr>
                <w:rFonts w:cs="Arial"/>
                <w:sz w:val="18"/>
                <w:szCs w:val="18"/>
              </w:rPr>
              <w:t>9.</w:t>
            </w:r>
          </w:p>
        </w:tc>
        <w:tc>
          <w:tcPr>
            <w:tcW w:w="1163" w:type="dxa"/>
          </w:tcPr>
          <w:p w:rsidR="007B1FD4" w:rsidRPr="00861D71" w:rsidRDefault="007B1FD4" w:rsidP="007B1FD4">
            <w:pPr>
              <w:rPr>
                <w:rFonts w:cs="Arial"/>
                <w:sz w:val="18"/>
                <w:szCs w:val="18"/>
              </w:rPr>
            </w:pPr>
            <w:r w:rsidRPr="00861D71">
              <w:rPr>
                <w:rFonts w:cs="Arial"/>
                <w:sz w:val="18"/>
                <w:szCs w:val="18"/>
              </w:rPr>
              <w:t>Section IV, D, 3</w:t>
            </w:r>
          </w:p>
        </w:tc>
        <w:tc>
          <w:tcPr>
            <w:tcW w:w="900" w:type="dxa"/>
          </w:tcPr>
          <w:p w:rsidR="007B1FD4" w:rsidRPr="00861D71" w:rsidRDefault="007B1FD4" w:rsidP="007B1FD4">
            <w:pPr>
              <w:rPr>
                <w:rFonts w:cs="Arial"/>
                <w:sz w:val="18"/>
                <w:szCs w:val="18"/>
              </w:rPr>
            </w:pPr>
            <w:r w:rsidRPr="00861D71">
              <w:rPr>
                <w:rFonts w:cs="Arial"/>
                <w:sz w:val="18"/>
                <w:szCs w:val="18"/>
              </w:rPr>
              <w:t>30</w:t>
            </w:r>
          </w:p>
        </w:tc>
        <w:tc>
          <w:tcPr>
            <w:tcW w:w="1896" w:type="dxa"/>
          </w:tcPr>
          <w:p w:rsidR="007B1FD4" w:rsidRPr="00861D71" w:rsidRDefault="007B1FD4" w:rsidP="007B1FD4">
            <w:pPr>
              <w:rPr>
                <w:rFonts w:cs="Arial"/>
                <w:sz w:val="18"/>
                <w:szCs w:val="18"/>
              </w:rPr>
            </w:pPr>
            <w:r w:rsidRPr="00861D71">
              <w:rPr>
                <w:rFonts w:cs="Arial"/>
                <w:sz w:val="18"/>
                <w:szCs w:val="18"/>
              </w:rPr>
              <w:t xml:space="preserve">Can </w:t>
            </w:r>
            <w:proofErr w:type="spellStart"/>
            <w:r w:rsidRPr="00861D71">
              <w:rPr>
                <w:rFonts w:cs="Arial"/>
                <w:sz w:val="18"/>
                <w:szCs w:val="18"/>
              </w:rPr>
              <w:t>PharmD</w:t>
            </w:r>
            <w:proofErr w:type="spellEnd"/>
            <w:r w:rsidRPr="00861D71">
              <w:rPr>
                <w:rFonts w:cs="Arial"/>
                <w:sz w:val="18"/>
                <w:szCs w:val="18"/>
              </w:rPr>
              <w:t xml:space="preserve"> be an </w:t>
            </w:r>
            <w:proofErr w:type="spellStart"/>
            <w:r w:rsidRPr="00861D71">
              <w:rPr>
                <w:rFonts w:cs="Arial"/>
                <w:sz w:val="18"/>
                <w:szCs w:val="18"/>
              </w:rPr>
              <w:t>Rph</w:t>
            </w:r>
            <w:proofErr w:type="spellEnd"/>
            <w:r w:rsidRPr="00861D71">
              <w:rPr>
                <w:rFonts w:cs="Arial"/>
                <w:sz w:val="18"/>
                <w:szCs w:val="18"/>
              </w:rPr>
              <w:t xml:space="preserve"> as both are licensed pharmacists and viewed the same by the NE Board of Pharmacy?</w:t>
            </w:r>
          </w:p>
        </w:tc>
        <w:tc>
          <w:tcPr>
            <w:tcW w:w="4692" w:type="dxa"/>
          </w:tcPr>
          <w:p w:rsidR="007B1FD4" w:rsidRPr="00861D71" w:rsidRDefault="00A25DA5" w:rsidP="007B1FD4">
            <w:pPr>
              <w:pStyle w:val="Level1Body"/>
              <w:rPr>
                <w:rFonts w:cs="Arial"/>
                <w:sz w:val="18"/>
                <w:szCs w:val="18"/>
              </w:rPr>
            </w:pPr>
            <w:r>
              <w:rPr>
                <w:rFonts w:cs="Arial"/>
                <w:sz w:val="18"/>
                <w:szCs w:val="18"/>
              </w:rPr>
              <w:t>Yes</w:t>
            </w:r>
          </w:p>
        </w:tc>
      </w:tr>
      <w:tr w:rsidR="007B1FD4" w:rsidTr="00861D71">
        <w:tc>
          <w:tcPr>
            <w:tcW w:w="925" w:type="dxa"/>
          </w:tcPr>
          <w:p w:rsidR="007B1FD4" w:rsidRPr="00861D71" w:rsidRDefault="007B1FD4" w:rsidP="007B1FD4">
            <w:pPr>
              <w:pStyle w:val="Level1Body"/>
              <w:rPr>
                <w:rFonts w:cs="Arial"/>
                <w:sz w:val="18"/>
                <w:szCs w:val="18"/>
              </w:rPr>
            </w:pPr>
            <w:r w:rsidRPr="00861D71">
              <w:rPr>
                <w:rFonts w:cs="Arial"/>
                <w:sz w:val="18"/>
                <w:szCs w:val="18"/>
              </w:rPr>
              <w:t>10.</w:t>
            </w:r>
          </w:p>
        </w:tc>
        <w:tc>
          <w:tcPr>
            <w:tcW w:w="1163" w:type="dxa"/>
          </w:tcPr>
          <w:p w:rsidR="007B1FD4" w:rsidRPr="00861D71" w:rsidRDefault="007B1FD4" w:rsidP="007B1FD4">
            <w:pPr>
              <w:rPr>
                <w:rFonts w:cs="Arial"/>
                <w:sz w:val="18"/>
                <w:szCs w:val="18"/>
              </w:rPr>
            </w:pPr>
            <w:r w:rsidRPr="00861D71">
              <w:rPr>
                <w:rFonts w:cs="Arial"/>
                <w:sz w:val="18"/>
                <w:szCs w:val="18"/>
              </w:rPr>
              <w:t>Section IV, D, 4</w:t>
            </w:r>
          </w:p>
        </w:tc>
        <w:tc>
          <w:tcPr>
            <w:tcW w:w="900" w:type="dxa"/>
          </w:tcPr>
          <w:p w:rsidR="007B1FD4" w:rsidRPr="00861D71" w:rsidRDefault="007B1FD4" w:rsidP="007B1FD4">
            <w:pPr>
              <w:rPr>
                <w:rFonts w:cs="Arial"/>
                <w:sz w:val="18"/>
                <w:szCs w:val="18"/>
              </w:rPr>
            </w:pPr>
            <w:r w:rsidRPr="00861D71">
              <w:rPr>
                <w:rFonts w:cs="Arial"/>
                <w:sz w:val="18"/>
                <w:szCs w:val="18"/>
              </w:rPr>
              <w:t>30</w:t>
            </w:r>
          </w:p>
        </w:tc>
        <w:tc>
          <w:tcPr>
            <w:tcW w:w="1896" w:type="dxa"/>
          </w:tcPr>
          <w:p w:rsidR="007B1FD4" w:rsidRPr="00861D71" w:rsidRDefault="007B1FD4" w:rsidP="007B1FD4">
            <w:pPr>
              <w:rPr>
                <w:rFonts w:cs="Arial"/>
                <w:sz w:val="18"/>
                <w:szCs w:val="18"/>
              </w:rPr>
            </w:pPr>
            <w:r w:rsidRPr="00861D71">
              <w:rPr>
                <w:rFonts w:cs="Arial"/>
                <w:sz w:val="18"/>
                <w:szCs w:val="18"/>
              </w:rPr>
              <w:t>Are routine, daily patient DUR reviews completed by NDOC State staff pharmacists?</w:t>
            </w:r>
          </w:p>
        </w:tc>
        <w:tc>
          <w:tcPr>
            <w:tcW w:w="4692" w:type="dxa"/>
          </w:tcPr>
          <w:p w:rsidR="007B1FD4" w:rsidRPr="00A25DA5" w:rsidRDefault="00A25DA5" w:rsidP="007B1FD4">
            <w:pPr>
              <w:pStyle w:val="Level1Body"/>
              <w:rPr>
                <w:rFonts w:cs="Arial"/>
                <w:sz w:val="18"/>
                <w:szCs w:val="18"/>
              </w:rPr>
            </w:pPr>
            <w:r w:rsidRPr="00A25DA5">
              <w:rPr>
                <w:color w:val="auto"/>
                <w:sz w:val="18"/>
                <w:szCs w:val="18"/>
              </w:rPr>
              <w:t>CIPS software then reviewed by NDCS staff Pharmacists but open to Contractor proposals to improve process.</w:t>
            </w:r>
          </w:p>
        </w:tc>
      </w:tr>
      <w:tr w:rsidR="007B1FD4" w:rsidTr="00861D71">
        <w:tc>
          <w:tcPr>
            <w:tcW w:w="925" w:type="dxa"/>
          </w:tcPr>
          <w:p w:rsidR="007B1FD4" w:rsidRPr="00861D71" w:rsidRDefault="007B1FD4" w:rsidP="007B1FD4">
            <w:pPr>
              <w:pStyle w:val="Level1Body"/>
              <w:rPr>
                <w:rFonts w:cs="Arial"/>
                <w:sz w:val="18"/>
                <w:szCs w:val="18"/>
              </w:rPr>
            </w:pPr>
            <w:r w:rsidRPr="00861D71">
              <w:rPr>
                <w:rFonts w:cs="Arial"/>
                <w:sz w:val="18"/>
                <w:szCs w:val="18"/>
              </w:rPr>
              <w:t>11.</w:t>
            </w:r>
          </w:p>
        </w:tc>
        <w:tc>
          <w:tcPr>
            <w:tcW w:w="1163" w:type="dxa"/>
          </w:tcPr>
          <w:p w:rsidR="007B1FD4" w:rsidRPr="00861D71" w:rsidRDefault="007B1FD4" w:rsidP="007B1FD4">
            <w:pPr>
              <w:rPr>
                <w:rFonts w:cs="Arial"/>
                <w:sz w:val="18"/>
                <w:szCs w:val="18"/>
              </w:rPr>
            </w:pPr>
            <w:r w:rsidRPr="00861D71">
              <w:rPr>
                <w:rFonts w:cs="Arial"/>
                <w:sz w:val="18"/>
                <w:szCs w:val="18"/>
              </w:rPr>
              <w:t>Section IV, E</w:t>
            </w:r>
          </w:p>
        </w:tc>
        <w:tc>
          <w:tcPr>
            <w:tcW w:w="900" w:type="dxa"/>
          </w:tcPr>
          <w:p w:rsidR="007B1FD4" w:rsidRPr="00861D71" w:rsidRDefault="007B1FD4" w:rsidP="007B1FD4">
            <w:pPr>
              <w:rPr>
                <w:rFonts w:cs="Arial"/>
                <w:sz w:val="18"/>
                <w:szCs w:val="18"/>
              </w:rPr>
            </w:pPr>
            <w:r w:rsidRPr="00861D71">
              <w:rPr>
                <w:rFonts w:cs="Arial"/>
                <w:sz w:val="18"/>
                <w:szCs w:val="18"/>
              </w:rPr>
              <w:t>30</w:t>
            </w:r>
          </w:p>
        </w:tc>
        <w:tc>
          <w:tcPr>
            <w:tcW w:w="1896" w:type="dxa"/>
          </w:tcPr>
          <w:p w:rsidR="007B1FD4" w:rsidRPr="00861D71" w:rsidRDefault="007B1FD4" w:rsidP="007B1FD4">
            <w:pPr>
              <w:rPr>
                <w:rFonts w:cs="Arial"/>
                <w:sz w:val="18"/>
                <w:szCs w:val="18"/>
              </w:rPr>
            </w:pPr>
            <w:r w:rsidRPr="00861D71">
              <w:rPr>
                <w:rFonts w:cs="Arial"/>
                <w:sz w:val="18"/>
                <w:szCs w:val="18"/>
              </w:rPr>
              <w:t xml:space="preserve">Are the business hours of the NDOC changing to 7:30 a.m.-4 p.m.? </w:t>
            </w:r>
            <w:r w:rsidRPr="00861D71">
              <w:rPr>
                <w:rFonts w:cs="Arial"/>
                <w:sz w:val="18"/>
                <w:szCs w:val="18"/>
              </w:rPr>
              <w:lastRenderedPageBreak/>
              <w:t>Currently the “advertised” open hours of the NDOC Pharmacy are 7 a.m.-3:30 p.m.</w:t>
            </w:r>
          </w:p>
        </w:tc>
        <w:tc>
          <w:tcPr>
            <w:tcW w:w="4692" w:type="dxa"/>
          </w:tcPr>
          <w:p w:rsidR="007B1FD4" w:rsidRPr="00A25DA5" w:rsidRDefault="00A25DA5" w:rsidP="004C3549">
            <w:pPr>
              <w:pStyle w:val="Level1Body"/>
              <w:rPr>
                <w:rFonts w:cs="Arial"/>
                <w:sz w:val="18"/>
                <w:szCs w:val="18"/>
              </w:rPr>
            </w:pPr>
            <w:r w:rsidRPr="00A25DA5">
              <w:rPr>
                <w:color w:val="auto"/>
                <w:sz w:val="18"/>
                <w:szCs w:val="18"/>
              </w:rPr>
              <w:lastRenderedPageBreak/>
              <w:t>Advertised hours will be by mutual agreement of NDCS and Contractor</w:t>
            </w:r>
            <w:proofErr w:type="gramStart"/>
            <w:r w:rsidRPr="00A25DA5">
              <w:rPr>
                <w:color w:val="auto"/>
                <w:sz w:val="18"/>
                <w:szCs w:val="18"/>
              </w:rPr>
              <w:t>..</w:t>
            </w:r>
            <w:proofErr w:type="gramEnd"/>
            <w:r w:rsidRPr="00A25DA5">
              <w:rPr>
                <w:color w:val="auto"/>
                <w:sz w:val="18"/>
                <w:szCs w:val="18"/>
              </w:rPr>
              <w:t xml:space="preserve">  </w:t>
            </w:r>
          </w:p>
        </w:tc>
      </w:tr>
      <w:tr w:rsidR="007B1FD4" w:rsidTr="00861D71">
        <w:tc>
          <w:tcPr>
            <w:tcW w:w="925" w:type="dxa"/>
          </w:tcPr>
          <w:p w:rsidR="007B1FD4" w:rsidRPr="00861D71" w:rsidRDefault="007B1FD4" w:rsidP="007B1FD4">
            <w:pPr>
              <w:pStyle w:val="Level1Body"/>
              <w:rPr>
                <w:rFonts w:cs="Arial"/>
                <w:sz w:val="18"/>
                <w:szCs w:val="18"/>
              </w:rPr>
            </w:pPr>
            <w:r w:rsidRPr="00861D71">
              <w:rPr>
                <w:rFonts w:cs="Arial"/>
                <w:sz w:val="18"/>
                <w:szCs w:val="18"/>
              </w:rPr>
              <w:lastRenderedPageBreak/>
              <w:t>12.</w:t>
            </w:r>
          </w:p>
        </w:tc>
        <w:tc>
          <w:tcPr>
            <w:tcW w:w="1163" w:type="dxa"/>
          </w:tcPr>
          <w:p w:rsidR="007B1FD4" w:rsidRPr="00861D71" w:rsidRDefault="007B1FD4" w:rsidP="007B1FD4">
            <w:pPr>
              <w:rPr>
                <w:rFonts w:cs="Arial"/>
                <w:sz w:val="18"/>
                <w:szCs w:val="18"/>
              </w:rPr>
            </w:pPr>
            <w:r w:rsidRPr="00861D71">
              <w:rPr>
                <w:rFonts w:cs="Arial"/>
                <w:sz w:val="18"/>
                <w:szCs w:val="18"/>
              </w:rPr>
              <w:t>Section IV, F</w:t>
            </w:r>
          </w:p>
        </w:tc>
        <w:tc>
          <w:tcPr>
            <w:tcW w:w="900" w:type="dxa"/>
          </w:tcPr>
          <w:p w:rsidR="007B1FD4" w:rsidRPr="00861D71" w:rsidRDefault="007B1FD4" w:rsidP="007B1FD4">
            <w:pPr>
              <w:rPr>
                <w:rFonts w:cs="Arial"/>
                <w:sz w:val="18"/>
                <w:szCs w:val="18"/>
              </w:rPr>
            </w:pPr>
            <w:r w:rsidRPr="00861D71">
              <w:rPr>
                <w:rFonts w:cs="Arial"/>
                <w:sz w:val="18"/>
                <w:szCs w:val="18"/>
              </w:rPr>
              <w:t>30-31</w:t>
            </w:r>
          </w:p>
        </w:tc>
        <w:tc>
          <w:tcPr>
            <w:tcW w:w="1896" w:type="dxa"/>
          </w:tcPr>
          <w:p w:rsidR="007B1FD4" w:rsidRPr="00861D71" w:rsidRDefault="007B1FD4" w:rsidP="007B1FD4">
            <w:pPr>
              <w:rPr>
                <w:rFonts w:cs="Arial"/>
                <w:sz w:val="18"/>
                <w:szCs w:val="18"/>
              </w:rPr>
            </w:pPr>
            <w:r w:rsidRPr="00861D71">
              <w:rPr>
                <w:rFonts w:cs="Arial"/>
                <w:sz w:val="18"/>
                <w:szCs w:val="18"/>
              </w:rPr>
              <w:t>Please list all required monthly statistical reports.</w:t>
            </w:r>
          </w:p>
        </w:tc>
        <w:tc>
          <w:tcPr>
            <w:tcW w:w="4692" w:type="dxa"/>
          </w:tcPr>
          <w:p w:rsidR="007B1FD4" w:rsidRPr="004C3549" w:rsidRDefault="004C3549" w:rsidP="004C3549">
            <w:pPr>
              <w:pStyle w:val="Level1Body"/>
              <w:rPr>
                <w:rFonts w:cs="Arial"/>
                <w:sz w:val="18"/>
                <w:szCs w:val="18"/>
              </w:rPr>
            </w:pPr>
            <w:r w:rsidRPr="004C3549">
              <w:rPr>
                <w:color w:val="auto"/>
                <w:sz w:val="18"/>
                <w:szCs w:val="18"/>
              </w:rPr>
              <w:t>Monthly reports will be mutually discussed and agreed upon by NDCS and Contractor.</w:t>
            </w:r>
          </w:p>
        </w:tc>
      </w:tr>
      <w:tr w:rsidR="007B1FD4" w:rsidTr="00861D71">
        <w:tc>
          <w:tcPr>
            <w:tcW w:w="925" w:type="dxa"/>
          </w:tcPr>
          <w:p w:rsidR="007B1FD4" w:rsidRPr="00861D71" w:rsidRDefault="007B1FD4" w:rsidP="007B1FD4">
            <w:pPr>
              <w:pStyle w:val="Level1Body"/>
              <w:rPr>
                <w:rFonts w:cs="Arial"/>
                <w:sz w:val="18"/>
                <w:szCs w:val="18"/>
              </w:rPr>
            </w:pPr>
            <w:r w:rsidRPr="00861D71">
              <w:rPr>
                <w:rFonts w:cs="Arial"/>
                <w:sz w:val="18"/>
                <w:szCs w:val="18"/>
              </w:rPr>
              <w:t>13.</w:t>
            </w:r>
          </w:p>
        </w:tc>
        <w:tc>
          <w:tcPr>
            <w:tcW w:w="1163" w:type="dxa"/>
          </w:tcPr>
          <w:p w:rsidR="007B1FD4" w:rsidRPr="00861D71" w:rsidRDefault="007B1FD4" w:rsidP="007B1FD4">
            <w:pPr>
              <w:rPr>
                <w:rFonts w:cs="Arial"/>
                <w:sz w:val="18"/>
                <w:szCs w:val="18"/>
              </w:rPr>
            </w:pPr>
            <w:r w:rsidRPr="00861D71">
              <w:rPr>
                <w:rFonts w:cs="Arial"/>
                <w:sz w:val="18"/>
                <w:szCs w:val="18"/>
              </w:rPr>
              <w:t>Section IV, K</w:t>
            </w:r>
          </w:p>
        </w:tc>
        <w:tc>
          <w:tcPr>
            <w:tcW w:w="900" w:type="dxa"/>
          </w:tcPr>
          <w:p w:rsidR="007B1FD4" w:rsidRPr="00861D71" w:rsidRDefault="007B1FD4" w:rsidP="007B1FD4">
            <w:pPr>
              <w:rPr>
                <w:rFonts w:cs="Arial"/>
                <w:sz w:val="18"/>
                <w:szCs w:val="18"/>
              </w:rPr>
            </w:pPr>
            <w:r w:rsidRPr="00861D71">
              <w:rPr>
                <w:rFonts w:cs="Arial"/>
                <w:sz w:val="18"/>
                <w:szCs w:val="18"/>
              </w:rPr>
              <w:t>31</w:t>
            </w:r>
          </w:p>
        </w:tc>
        <w:tc>
          <w:tcPr>
            <w:tcW w:w="1896" w:type="dxa"/>
          </w:tcPr>
          <w:p w:rsidR="007B1FD4" w:rsidRPr="00861D71" w:rsidRDefault="007B1FD4" w:rsidP="007B1FD4">
            <w:pPr>
              <w:rPr>
                <w:rFonts w:cs="Arial"/>
                <w:sz w:val="18"/>
                <w:szCs w:val="18"/>
              </w:rPr>
            </w:pPr>
            <w:r w:rsidRPr="00861D71">
              <w:rPr>
                <w:rFonts w:cs="Arial"/>
                <w:sz w:val="18"/>
                <w:szCs w:val="18"/>
              </w:rPr>
              <w:t>Paragraph 3 in this section refers to nursing staff vacancies. Will contractor be required to provide nursing staff?</w:t>
            </w:r>
          </w:p>
        </w:tc>
        <w:tc>
          <w:tcPr>
            <w:tcW w:w="4692" w:type="dxa"/>
          </w:tcPr>
          <w:p w:rsidR="007B1FD4" w:rsidRPr="00861D71" w:rsidRDefault="004C3549" w:rsidP="007B1FD4">
            <w:pPr>
              <w:pStyle w:val="Level1Body"/>
              <w:rPr>
                <w:rFonts w:cs="Arial"/>
                <w:sz w:val="18"/>
                <w:szCs w:val="18"/>
              </w:rPr>
            </w:pPr>
            <w:r>
              <w:rPr>
                <w:rFonts w:cs="Arial"/>
                <w:sz w:val="18"/>
                <w:szCs w:val="18"/>
              </w:rPr>
              <w:t>No</w:t>
            </w:r>
          </w:p>
        </w:tc>
      </w:tr>
      <w:tr w:rsidR="007B1FD4" w:rsidTr="00861D71">
        <w:tc>
          <w:tcPr>
            <w:tcW w:w="925" w:type="dxa"/>
          </w:tcPr>
          <w:p w:rsidR="007B1FD4" w:rsidRPr="00861D71" w:rsidRDefault="007B1FD4" w:rsidP="007B1FD4">
            <w:pPr>
              <w:pStyle w:val="Level1Body"/>
              <w:rPr>
                <w:rFonts w:cs="Arial"/>
                <w:sz w:val="18"/>
                <w:szCs w:val="18"/>
              </w:rPr>
            </w:pPr>
            <w:r w:rsidRPr="00861D71">
              <w:rPr>
                <w:rFonts w:cs="Arial"/>
                <w:sz w:val="18"/>
                <w:szCs w:val="18"/>
              </w:rPr>
              <w:t>14.</w:t>
            </w:r>
          </w:p>
        </w:tc>
        <w:tc>
          <w:tcPr>
            <w:tcW w:w="1163" w:type="dxa"/>
          </w:tcPr>
          <w:p w:rsidR="007B1FD4" w:rsidRPr="00861D71" w:rsidRDefault="007B1FD4" w:rsidP="007B1FD4">
            <w:pPr>
              <w:rPr>
                <w:rFonts w:cs="Arial"/>
                <w:sz w:val="18"/>
                <w:szCs w:val="18"/>
              </w:rPr>
            </w:pPr>
            <w:r w:rsidRPr="00861D71">
              <w:rPr>
                <w:rFonts w:cs="Arial"/>
                <w:sz w:val="18"/>
                <w:szCs w:val="18"/>
              </w:rPr>
              <w:t xml:space="preserve">Section IV, K </w:t>
            </w:r>
          </w:p>
        </w:tc>
        <w:tc>
          <w:tcPr>
            <w:tcW w:w="900" w:type="dxa"/>
          </w:tcPr>
          <w:p w:rsidR="007B1FD4" w:rsidRPr="00861D71" w:rsidRDefault="007B1FD4" w:rsidP="007B1FD4">
            <w:pPr>
              <w:rPr>
                <w:rFonts w:cs="Arial"/>
                <w:sz w:val="18"/>
                <w:szCs w:val="18"/>
              </w:rPr>
            </w:pPr>
            <w:r w:rsidRPr="00861D71">
              <w:rPr>
                <w:rFonts w:cs="Arial"/>
                <w:sz w:val="18"/>
                <w:szCs w:val="18"/>
              </w:rPr>
              <w:t>31</w:t>
            </w:r>
          </w:p>
        </w:tc>
        <w:tc>
          <w:tcPr>
            <w:tcW w:w="1896" w:type="dxa"/>
          </w:tcPr>
          <w:p w:rsidR="007B1FD4" w:rsidRPr="00861D71" w:rsidRDefault="007B1FD4" w:rsidP="007B1FD4">
            <w:pPr>
              <w:rPr>
                <w:rFonts w:cs="Arial"/>
                <w:sz w:val="18"/>
                <w:szCs w:val="18"/>
              </w:rPr>
            </w:pPr>
            <w:r w:rsidRPr="00861D71">
              <w:rPr>
                <w:rFonts w:cs="Arial"/>
                <w:sz w:val="18"/>
                <w:szCs w:val="18"/>
              </w:rPr>
              <w:t>Will contractual hours that are not fulfilled according to the contractual hours listed in the contract be evaluated weekly, monthly or annually?</w:t>
            </w:r>
          </w:p>
        </w:tc>
        <w:tc>
          <w:tcPr>
            <w:tcW w:w="4692" w:type="dxa"/>
          </w:tcPr>
          <w:p w:rsidR="007B1FD4" w:rsidRPr="00861D71" w:rsidRDefault="004C3549" w:rsidP="007B1FD4">
            <w:pPr>
              <w:pStyle w:val="Level1Body"/>
              <w:rPr>
                <w:rFonts w:cs="Arial"/>
                <w:sz w:val="18"/>
                <w:szCs w:val="18"/>
              </w:rPr>
            </w:pPr>
            <w:r>
              <w:rPr>
                <w:rFonts w:cs="Arial"/>
                <w:sz w:val="18"/>
                <w:szCs w:val="18"/>
              </w:rPr>
              <w:t>Monthly</w:t>
            </w:r>
          </w:p>
        </w:tc>
      </w:tr>
      <w:tr w:rsidR="007B1FD4" w:rsidTr="00861D71">
        <w:tc>
          <w:tcPr>
            <w:tcW w:w="925" w:type="dxa"/>
          </w:tcPr>
          <w:p w:rsidR="007B1FD4" w:rsidRPr="00861D71" w:rsidRDefault="007B1FD4" w:rsidP="007B1FD4">
            <w:pPr>
              <w:pStyle w:val="Level1Body"/>
              <w:rPr>
                <w:rFonts w:cs="Arial"/>
                <w:sz w:val="18"/>
                <w:szCs w:val="18"/>
              </w:rPr>
            </w:pPr>
            <w:r w:rsidRPr="00861D71">
              <w:rPr>
                <w:rFonts w:cs="Arial"/>
                <w:sz w:val="18"/>
                <w:szCs w:val="18"/>
              </w:rPr>
              <w:t>15.</w:t>
            </w:r>
          </w:p>
        </w:tc>
        <w:tc>
          <w:tcPr>
            <w:tcW w:w="1163" w:type="dxa"/>
          </w:tcPr>
          <w:p w:rsidR="007B1FD4" w:rsidRPr="00861D71" w:rsidRDefault="007B1FD4" w:rsidP="007B1FD4">
            <w:pPr>
              <w:rPr>
                <w:rFonts w:cs="Arial"/>
                <w:sz w:val="18"/>
                <w:szCs w:val="18"/>
              </w:rPr>
            </w:pPr>
            <w:r w:rsidRPr="00861D71">
              <w:rPr>
                <w:rFonts w:cs="Arial"/>
                <w:sz w:val="18"/>
                <w:szCs w:val="18"/>
              </w:rPr>
              <w:t>Section IV, L</w:t>
            </w:r>
          </w:p>
        </w:tc>
        <w:tc>
          <w:tcPr>
            <w:tcW w:w="900" w:type="dxa"/>
          </w:tcPr>
          <w:p w:rsidR="007B1FD4" w:rsidRPr="00861D71" w:rsidRDefault="007B1FD4" w:rsidP="007B1FD4">
            <w:pPr>
              <w:rPr>
                <w:rFonts w:cs="Arial"/>
                <w:sz w:val="18"/>
                <w:szCs w:val="18"/>
              </w:rPr>
            </w:pPr>
            <w:r w:rsidRPr="00861D71">
              <w:rPr>
                <w:rFonts w:cs="Arial"/>
                <w:sz w:val="18"/>
                <w:szCs w:val="18"/>
              </w:rPr>
              <w:t>31</w:t>
            </w:r>
          </w:p>
        </w:tc>
        <w:tc>
          <w:tcPr>
            <w:tcW w:w="1896" w:type="dxa"/>
          </w:tcPr>
          <w:p w:rsidR="007B1FD4" w:rsidRPr="00861D71" w:rsidRDefault="007B1FD4" w:rsidP="007B1FD4">
            <w:pPr>
              <w:rPr>
                <w:rFonts w:cs="Arial"/>
                <w:sz w:val="18"/>
                <w:szCs w:val="18"/>
              </w:rPr>
            </w:pPr>
            <w:r w:rsidRPr="00861D71">
              <w:rPr>
                <w:rFonts w:cs="Arial"/>
                <w:sz w:val="18"/>
                <w:szCs w:val="18"/>
              </w:rPr>
              <w:t>Do contractors who do not have inmate contact have to complete 40 hours of in-service or will the guidelines pertaining to State non-contact employees also apply to contractors?</w:t>
            </w:r>
          </w:p>
        </w:tc>
        <w:tc>
          <w:tcPr>
            <w:tcW w:w="4692" w:type="dxa"/>
          </w:tcPr>
          <w:p w:rsidR="007B1FD4" w:rsidRPr="00861D71" w:rsidRDefault="004C3549" w:rsidP="007B1FD4">
            <w:pPr>
              <w:pStyle w:val="Level1Body"/>
              <w:rPr>
                <w:rFonts w:cs="Arial"/>
                <w:sz w:val="18"/>
                <w:szCs w:val="18"/>
              </w:rPr>
            </w:pPr>
            <w:r>
              <w:rPr>
                <w:rFonts w:cs="Arial"/>
                <w:sz w:val="18"/>
                <w:szCs w:val="18"/>
              </w:rPr>
              <w:t>Yes</w:t>
            </w:r>
          </w:p>
        </w:tc>
      </w:tr>
      <w:tr w:rsidR="007B1FD4" w:rsidTr="00861D71">
        <w:tc>
          <w:tcPr>
            <w:tcW w:w="925" w:type="dxa"/>
          </w:tcPr>
          <w:p w:rsidR="007B1FD4" w:rsidRPr="00861D71" w:rsidRDefault="007B1FD4" w:rsidP="007B1FD4">
            <w:pPr>
              <w:pStyle w:val="Level1Body"/>
              <w:rPr>
                <w:rFonts w:cs="Arial"/>
                <w:sz w:val="18"/>
                <w:szCs w:val="18"/>
              </w:rPr>
            </w:pPr>
            <w:r w:rsidRPr="00861D71">
              <w:rPr>
                <w:rFonts w:cs="Arial"/>
                <w:sz w:val="18"/>
                <w:szCs w:val="18"/>
              </w:rPr>
              <w:t>16.</w:t>
            </w:r>
          </w:p>
        </w:tc>
        <w:tc>
          <w:tcPr>
            <w:tcW w:w="1163" w:type="dxa"/>
          </w:tcPr>
          <w:p w:rsidR="007B1FD4" w:rsidRPr="00861D71" w:rsidRDefault="007B1FD4" w:rsidP="007B1FD4">
            <w:pPr>
              <w:rPr>
                <w:rFonts w:cs="Arial"/>
                <w:sz w:val="18"/>
                <w:szCs w:val="18"/>
              </w:rPr>
            </w:pPr>
            <w:r w:rsidRPr="00861D71">
              <w:rPr>
                <w:rFonts w:cs="Arial"/>
                <w:sz w:val="18"/>
                <w:szCs w:val="18"/>
              </w:rPr>
              <w:t>Section IV, L</w:t>
            </w:r>
          </w:p>
        </w:tc>
        <w:tc>
          <w:tcPr>
            <w:tcW w:w="900" w:type="dxa"/>
          </w:tcPr>
          <w:p w:rsidR="007B1FD4" w:rsidRPr="00861D71" w:rsidRDefault="007B1FD4" w:rsidP="007B1FD4">
            <w:pPr>
              <w:rPr>
                <w:rFonts w:cs="Arial"/>
                <w:sz w:val="18"/>
                <w:szCs w:val="18"/>
              </w:rPr>
            </w:pPr>
            <w:r w:rsidRPr="00861D71">
              <w:rPr>
                <w:rFonts w:cs="Arial"/>
                <w:sz w:val="18"/>
                <w:szCs w:val="18"/>
              </w:rPr>
              <w:t>31</w:t>
            </w:r>
          </w:p>
        </w:tc>
        <w:tc>
          <w:tcPr>
            <w:tcW w:w="1896" w:type="dxa"/>
          </w:tcPr>
          <w:p w:rsidR="007B1FD4" w:rsidRPr="00861D71" w:rsidRDefault="007B1FD4" w:rsidP="007B1FD4">
            <w:pPr>
              <w:rPr>
                <w:rFonts w:cs="Arial"/>
                <w:sz w:val="18"/>
                <w:szCs w:val="18"/>
              </w:rPr>
            </w:pPr>
            <w:r w:rsidRPr="00861D71">
              <w:rPr>
                <w:rFonts w:cs="Arial"/>
                <w:sz w:val="18"/>
                <w:szCs w:val="18"/>
              </w:rPr>
              <w:t>Are contract employees eligible to take NDCS courses and in-service training?</w:t>
            </w:r>
          </w:p>
        </w:tc>
        <w:tc>
          <w:tcPr>
            <w:tcW w:w="4692" w:type="dxa"/>
          </w:tcPr>
          <w:p w:rsidR="007B1FD4" w:rsidRPr="00861D71" w:rsidRDefault="004C3549" w:rsidP="007B1FD4">
            <w:pPr>
              <w:pStyle w:val="Level1Body"/>
              <w:rPr>
                <w:rFonts w:cs="Arial"/>
                <w:sz w:val="18"/>
                <w:szCs w:val="18"/>
              </w:rPr>
            </w:pPr>
            <w:r>
              <w:rPr>
                <w:rFonts w:cs="Arial"/>
                <w:sz w:val="18"/>
                <w:szCs w:val="18"/>
              </w:rPr>
              <w:t>Yes</w:t>
            </w:r>
          </w:p>
        </w:tc>
      </w:tr>
      <w:tr w:rsidR="007B1FD4" w:rsidTr="00861D71">
        <w:tc>
          <w:tcPr>
            <w:tcW w:w="925" w:type="dxa"/>
          </w:tcPr>
          <w:p w:rsidR="007B1FD4" w:rsidRPr="00861D71" w:rsidRDefault="007B1FD4" w:rsidP="007B1FD4">
            <w:pPr>
              <w:pStyle w:val="Level1Body"/>
              <w:rPr>
                <w:rFonts w:cs="Arial"/>
                <w:sz w:val="18"/>
                <w:szCs w:val="18"/>
              </w:rPr>
            </w:pPr>
            <w:r w:rsidRPr="00861D71">
              <w:rPr>
                <w:rFonts w:cs="Arial"/>
                <w:sz w:val="18"/>
                <w:szCs w:val="18"/>
              </w:rPr>
              <w:t>17.</w:t>
            </w:r>
          </w:p>
        </w:tc>
        <w:tc>
          <w:tcPr>
            <w:tcW w:w="1163" w:type="dxa"/>
          </w:tcPr>
          <w:p w:rsidR="007B1FD4" w:rsidRPr="00861D71" w:rsidRDefault="007B1FD4" w:rsidP="007B1FD4">
            <w:pPr>
              <w:rPr>
                <w:rFonts w:cs="Arial"/>
                <w:sz w:val="18"/>
                <w:szCs w:val="18"/>
              </w:rPr>
            </w:pPr>
            <w:r w:rsidRPr="00861D71">
              <w:rPr>
                <w:rFonts w:cs="Arial"/>
                <w:sz w:val="18"/>
                <w:szCs w:val="18"/>
              </w:rPr>
              <w:t>Section IV, M, 5</w:t>
            </w:r>
          </w:p>
        </w:tc>
        <w:tc>
          <w:tcPr>
            <w:tcW w:w="900" w:type="dxa"/>
          </w:tcPr>
          <w:p w:rsidR="007B1FD4" w:rsidRPr="00861D71" w:rsidRDefault="007B1FD4" w:rsidP="007B1FD4">
            <w:pPr>
              <w:rPr>
                <w:rFonts w:cs="Arial"/>
                <w:sz w:val="18"/>
                <w:szCs w:val="18"/>
              </w:rPr>
            </w:pPr>
            <w:r w:rsidRPr="00861D71">
              <w:rPr>
                <w:rFonts w:cs="Arial"/>
                <w:sz w:val="18"/>
                <w:szCs w:val="18"/>
              </w:rPr>
              <w:t>32</w:t>
            </w:r>
          </w:p>
        </w:tc>
        <w:tc>
          <w:tcPr>
            <w:tcW w:w="1896" w:type="dxa"/>
          </w:tcPr>
          <w:p w:rsidR="007B1FD4" w:rsidRPr="00861D71" w:rsidRDefault="007B1FD4" w:rsidP="007B1FD4">
            <w:pPr>
              <w:rPr>
                <w:rFonts w:cs="Arial"/>
                <w:sz w:val="18"/>
                <w:szCs w:val="18"/>
              </w:rPr>
            </w:pPr>
            <w:r w:rsidRPr="00861D71">
              <w:rPr>
                <w:rFonts w:cs="Arial"/>
                <w:sz w:val="18"/>
                <w:szCs w:val="18"/>
              </w:rPr>
              <w:t>Is contractor responsible for recruiting physicians?</w:t>
            </w:r>
          </w:p>
        </w:tc>
        <w:tc>
          <w:tcPr>
            <w:tcW w:w="4692" w:type="dxa"/>
          </w:tcPr>
          <w:p w:rsidR="007B1FD4" w:rsidRPr="00861D71" w:rsidRDefault="004C3549" w:rsidP="007B1FD4">
            <w:pPr>
              <w:pStyle w:val="Level1Body"/>
              <w:rPr>
                <w:rFonts w:cs="Arial"/>
                <w:sz w:val="18"/>
                <w:szCs w:val="18"/>
              </w:rPr>
            </w:pPr>
            <w:r>
              <w:rPr>
                <w:rFonts w:cs="Arial"/>
                <w:sz w:val="18"/>
                <w:szCs w:val="18"/>
              </w:rPr>
              <w:t>No</w:t>
            </w:r>
          </w:p>
        </w:tc>
      </w:tr>
      <w:tr w:rsidR="007B1FD4" w:rsidTr="00861D71">
        <w:tc>
          <w:tcPr>
            <w:tcW w:w="925" w:type="dxa"/>
          </w:tcPr>
          <w:p w:rsidR="007B1FD4" w:rsidRPr="00861D71" w:rsidRDefault="007B1FD4" w:rsidP="007B1FD4">
            <w:pPr>
              <w:pStyle w:val="Level1Body"/>
              <w:rPr>
                <w:rFonts w:cs="Arial"/>
                <w:sz w:val="18"/>
                <w:szCs w:val="18"/>
              </w:rPr>
            </w:pPr>
            <w:r w:rsidRPr="00861D71">
              <w:rPr>
                <w:rFonts w:cs="Arial"/>
                <w:sz w:val="18"/>
                <w:szCs w:val="18"/>
              </w:rPr>
              <w:t>18.</w:t>
            </w:r>
          </w:p>
        </w:tc>
        <w:tc>
          <w:tcPr>
            <w:tcW w:w="1163" w:type="dxa"/>
          </w:tcPr>
          <w:p w:rsidR="007B1FD4" w:rsidRPr="00861D71" w:rsidRDefault="007B1FD4" w:rsidP="007B1FD4">
            <w:pPr>
              <w:rPr>
                <w:rFonts w:cs="Arial"/>
                <w:sz w:val="18"/>
                <w:szCs w:val="18"/>
              </w:rPr>
            </w:pPr>
            <w:r w:rsidRPr="00861D71">
              <w:rPr>
                <w:rFonts w:cs="Arial"/>
                <w:sz w:val="18"/>
                <w:szCs w:val="18"/>
              </w:rPr>
              <w:t>Section IV, N, 1</w:t>
            </w:r>
          </w:p>
        </w:tc>
        <w:tc>
          <w:tcPr>
            <w:tcW w:w="900" w:type="dxa"/>
          </w:tcPr>
          <w:p w:rsidR="007B1FD4" w:rsidRPr="00861D71" w:rsidRDefault="007B1FD4" w:rsidP="007B1FD4">
            <w:pPr>
              <w:rPr>
                <w:rFonts w:cs="Arial"/>
                <w:sz w:val="18"/>
                <w:szCs w:val="18"/>
              </w:rPr>
            </w:pPr>
            <w:r w:rsidRPr="00861D71">
              <w:rPr>
                <w:rFonts w:cs="Arial"/>
                <w:sz w:val="18"/>
                <w:szCs w:val="18"/>
              </w:rPr>
              <w:t>32</w:t>
            </w:r>
          </w:p>
        </w:tc>
        <w:tc>
          <w:tcPr>
            <w:tcW w:w="1896" w:type="dxa"/>
          </w:tcPr>
          <w:p w:rsidR="007B1FD4" w:rsidRPr="00861D71" w:rsidRDefault="007B1FD4" w:rsidP="007B1FD4">
            <w:pPr>
              <w:rPr>
                <w:rFonts w:cs="Arial"/>
                <w:sz w:val="18"/>
                <w:szCs w:val="18"/>
              </w:rPr>
            </w:pPr>
            <w:r w:rsidRPr="00861D71">
              <w:rPr>
                <w:rFonts w:cs="Arial"/>
                <w:sz w:val="18"/>
                <w:szCs w:val="18"/>
              </w:rPr>
              <w:t xml:space="preserve">Can </w:t>
            </w:r>
            <w:proofErr w:type="spellStart"/>
            <w:r w:rsidRPr="00861D71">
              <w:rPr>
                <w:rFonts w:cs="Arial"/>
                <w:sz w:val="18"/>
                <w:szCs w:val="18"/>
              </w:rPr>
              <w:t>PharmD</w:t>
            </w:r>
            <w:proofErr w:type="spellEnd"/>
            <w:r w:rsidRPr="00861D71">
              <w:rPr>
                <w:rFonts w:cs="Arial"/>
                <w:sz w:val="18"/>
                <w:szCs w:val="18"/>
              </w:rPr>
              <w:t xml:space="preserve"> be </w:t>
            </w:r>
            <w:proofErr w:type="spellStart"/>
            <w:r w:rsidRPr="00861D71">
              <w:rPr>
                <w:rFonts w:cs="Arial"/>
                <w:sz w:val="18"/>
                <w:szCs w:val="18"/>
              </w:rPr>
              <w:t>Rph</w:t>
            </w:r>
            <w:proofErr w:type="spellEnd"/>
            <w:r w:rsidRPr="00861D71">
              <w:rPr>
                <w:rFonts w:cs="Arial"/>
                <w:sz w:val="18"/>
                <w:szCs w:val="18"/>
              </w:rPr>
              <w:t xml:space="preserve"> as both are licensed pharmacists?</w:t>
            </w:r>
          </w:p>
        </w:tc>
        <w:tc>
          <w:tcPr>
            <w:tcW w:w="4692" w:type="dxa"/>
          </w:tcPr>
          <w:p w:rsidR="007B1FD4" w:rsidRPr="00861D71" w:rsidRDefault="004C3549" w:rsidP="007B1FD4">
            <w:pPr>
              <w:pStyle w:val="Level1Body"/>
              <w:rPr>
                <w:rFonts w:cs="Arial"/>
                <w:sz w:val="18"/>
                <w:szCs w:val="18"/>
              </w:rPr>
            </w:pPr>
            <w:r>
              <w:rPr>
                <w:rFonts w:cs="Arial"/>
                <w:sz w:val="18"/>
                <w:szCs w:val="18"/>
              </w:rPr>
              <w:t>Yes</w:t>
            </w:r>
          </w:p>
        </w:tc>
      </w:tr>
      <w:tr w:rsidR="007B1FD4" w:rsidTr="00861D71">
        <w:tc>
          <w:tcPr>
            <w:tcW w:w="925" w:type="dxa"/>
          </w:tcPr>
          <w:p w:rsidR="007B1FD4" w:rsidRPr="00861D71" w:rsidRDefault="007B1FD4" w:rsidP="007B1FD4">
            <w:pPr>
              <w:pStyle w:val="Level1Body"/>
              <w:rPr>
                <w:rFonts w:cs="Arial"/>
                <w:sz w:val="18"/>
                <w:szCs w:val="18"/>
              </w:rPr>
            </w:pPr>
            <w:r w:rsidRPr="00861D71">
              <w:rPr>
                <w:rFonts w:cs="Arial"/>
                <w:sz w:val="18"/>
                <w:szCs w:val="18"/>
              </w:rPr>
              <w:t>19.</w:t>
            </w:r>
          </w:p>
        </w:tc>
        <w:tc>
          <w:tcPr>
            <w:tcW w:w="1163" w:type="dxa"/>
          </w:tcPr>
          <w:p w:rsidR="007B1FD4" w:rsidRPr="00861D71" w:rsidRDefault="007B1FD4" w:rsidP="007B1FD4">
            <w:pPr>
              <w:rPr>
                <w:rFonts w:cs="Arial"/>
                <w:sz w:val="18"/>
                <w:szCs w:val="18"/>
              </w:rPr>
            </w:pPr>
            <w:r w:rsidRPr="00861D71">
              <w:rPr>
                <w:rFonts w:cs="Arial"/>
                <w:sz w:val="18"/>
                <w:szCs w:val="18"/>
              </w:rPr>
              <w:t>Section IV, N, 1</w:t>
            </w:r>
          </w:p>
        </w:tc>
        <w:tc>
          <w:tcPr>
            <w:tcW w:w="900" w:type="dxa"/>
          </w:tcPr>
          <w:p w:rsidR="007B1FD4" w:rsidRPr="00861D71" w:rsidRDefault="007B1FD4" w:rsidP="007B1FD4">
            <w:pPr>
              <w:rPr>
                <w:rFonts w:cs="Arial"/>
                <w:sz w:val="18"/>
                <w:szCs w:val="18"/>
              </w:rPr>
            </w:pPr>
            <w:r w:rsidRPr="00861D71">
              <w:rPr>
                <w:rFonts w:cs="Arial"/>
                <w:sz w:val="18"/>
                <w:szCs w:val="18"/>
              </w:rPr>
              <w:t>32</w:t>
            </w:r>
          </w:p>
        </w:tc>
        <w:tc>
          <w:tcPr>
            <w:tcW w:w="1896" w:type="dxa"/>
          </w:tcPr>
          <w:p w:rsidR="007B1FD4" w:rsidRPr="00861D71" w:rsidRDefault="007B1FD4" w:rsidP="007B1FD4">
            <w:pPr>
              <w:rPr>
                <w:rFonts w:cs="Arial"/>
                <w:sz w:val="18"/>
                <w:szCs w:val="18"/>
              </w:rPr>
            </w:pPr>
            <w:r w:rsidRPr="00861D71">
              <w:rPr>
                <w:rFonts w:cs="Arial"/>
                <w:sz w:val="18"/>
                <w:szCs w:val="18"/>
              </w:rPr>
              <w:t>.5 FTE current utilization—should contractor assume 1,040 annual hours of Pharmacist coverage and expect chargeback if 1,040 hours are not used during contract year? Additionally, would any hours over 1,040 be paid to contractor at hourly rate?</w:t>
            </w:r>
          </w:p>
        </w:tc>
        <w:tc>
          <w:tcPr>
            <w:tcW w:w="4692" w:type="dxa"/>
          </w:tcPr>
          <w:p w:rsidR="007B1FD4" w:rsidRDefault="00FE7883" w:rsidP="007B1FD4">
            <w:pPr>
              <w:pStyle w:val="Level1Body"/>
              <w:rPr>
                <w:rFonts w:cs="Arial"/>
                <w:sz w:val="18"/>
                <w:szCs w:val="18"/>
              </w:rPr>
            </w:pPr>
            <w:r>
              <w:rPr>
                <w:rFonts w:cs="Arial"/>
                <w:sz w:val="18"/>
                <w:szCs w:val="18"/>
              </w:rPr>
              <w:t>No, actual hours will be used.</w:t>
            </w:r>
          </w:p>
          <w:p w:rsidR="00FE7883" w:rsidRDefault="00FE7883" w:rsidP="007B1FD4">
            <w:pPr>
              <w:pStyle w:val="Level1Body"/>
              <w:rPr>
                <w:rFonts w:cs="Arial"/>
                <w:sz w:val="18"/>
                <w:szCs w:val="18"/>
              </w:rPr>
            </w:pPr>
          </w:p>
          <w:p w:rsidR="00FE7883" w:rsidRDefault="00FE7883" w:rsidP="007B1FD4">
            <w:pPr>
              <w:pStyle w:val="Level1Body"/>
              <w:rPr>
                <w:rFonts w:cs="Arial"/>
                <w:sz w:val="18"/>
                <w:szCs w:val="18"/>
              </w:rPr>
            </w:pPr>
          </w:p>
          <w:p w:rsidR="00FE7883" w:rsidRDefault="00FE7883" w:rsidP="007B1FD4">
            <w:pPr>
              <w:pStyle w:val="Level1Body"/>
              <w:rPr>
                <w:rFonts w:cs="Arial"/>
                <w:sz w:val="18"/>
                <w:szCs w:val="18"/>
              </w:rPr>
            </w:pPr>
          </w:p>
          <w:p w:rsidR="00FE7883" w:rsidRDefault="00FE7883" w:rsidP="007B1FD4">
            <w:pPr>
              <w:pStyle w:val="Level1Body"/>
              <w:rPr>
                <w:rFonts w:cs="Arial"/>
                <w:sz w:val="18"/>
                <w:szCs w:val="18"/>
              </w:rPr>
            </w:pPr>
          </w:p>
          <w:p w:rsidR="00FE7883" w:rsidRDefault="00FE7883" w:rsidP="007B1FD4">
            <w:pPr>
              <w:pStyle w:val="Level1Body"/>
              <w:rPr>
                <w:rFonts w:cs="Arial"/>
                <w:sz w:val="18"/>
                <w:szCs w:val="18"/>
              </w:rPr>
            </w:pPr>
          </w:p>
          <w:p w:rsidR="00FE7883" w:rsidRDefault="00FE7883" w:rsidP="007B1FD4">
            <w:pPr>
              <w:pStyle w:val="Level1Body"/>
              <w:rPr>
                <w:rFonts w:cs="Arial"/>
                <w:sz w:val="18"/>
                <w:szCs w:val="18"/>
              </w:rPr>
            </w:pPr>
          </w:p>
          <w:p w:rsidR="00FE7883" w:rsidRDefault="00FE7883" w:rsidP="007B1FD4">
            <w:pPr>
              <w:pStyle w:val="Level1Body"/>
              <w:rPr>
                <w:rFonts w:cs="Arial"/>
                <w:sz w:val="18"/>
                <w:szCs w:val="18"/>
              </w:rPr>
            </w:pPr>
          </w:p>
          <w:p w:rsidR="00FE7883" w:rsidRDefault="00FE7883" w:rsidP="007B1FD4">
            <w:pPr>
              <w:pStyle w:val="Level1Body"/>
              <w:rPr>
                <w:rFonts w:cs="Arial"/>
                <w:sz w:val="18"/>
                <w:szCs w:val="18"/>
              </w:rPr>
            </w:pPr>
          </w:p>
          <w:p w:rsidR="00FE7883" w:rsidRPr="00861D71" w:rsidRDefault="00FE7883" w:rsidP="007B1FD4">
            <w:pPr>
              <w:pStyle w:val="Level1Body"/>
              <w:rPr>
                <w:rFonts w:cs="Arial"/>
                <w:sz w:val="18"/>
                <w:szCs w:val="18"/>
              </w:rPr>
            </w:pPr>
            <w:r>
              <w:rPr>
                <w:rFonts w:cs="Arial"/>
                <w:sz w:val="18"/>
                <w:szCs w:val="18"/>
              </w:rPr>
              <w:t>Yes</w:t>
            </w:r>
          </w:p>
        </w:tc>
      </w:tr>
      <w:tr w:rsidR="007B1FD4" w:rsidTr="00861D71">
        <w:tc>
          <w:tcPr>
            <w:tcW w:w="925" w:type="dxa"/>
          </w:tcPr>
          <w:p w:rsidR="007B1FD4" w:rsidRPr="00861D71" w:rsidRDefault="007B1FD4" w:rsidP="007B1FD4">
            <w:pPr>
              <w:pStyle w:val="Level1Body"/>
              <w:rPr>
                <w:rFonts w:cs="Arial"/>
                <w:sz w:val="18"/>
                <w:szCs w:val="18"/>
              </w:rPr>
            </w:pPr>
            <w:r w:rsidRPr="00861D71">
              <w:rPr>
                <w:rFonts w:cs="Arial"/>
                <w:sz w:val="18"/>
                <w:szCs w:val="18"/>
              </w:rPr>
              <w:t>20.</w:t>
            </w:r>
          </w:p>
        </w:tc>
        <w:tc>
          <w:tcPr>
            <w:tcW w:w="1163" w:type="dxa"/>
          </w:tcPr>
          <w:p w:rsidR="007B1FD4" w:rsidRPr="00861D71" w:rsidRDefault="007B1FD4" w:rsidP="007B1FD4">
            <w:pPr>
              <w:rPr>
                <w:rFonts w:cs="Arial"/>
                <w:sz w:val="18"/>
                <w:szCs w:val="18"/>
              </w:rPr>
            </w:pPr>
            <w:r w:rsidRPr="00861D71">
              <w:rPr>
                <w:rFonts w:cs="Arial"/>
                <w:sz w:val="18"/>
                <w:szCs w:val="18"/>
              </w:rPr>
              <w:t>Section IV, N, 2</w:t>
            </w:r>
          </w:p>
        </w:tc>
        <w:tc>
          <w:tcPr>
            <w:tcW w:w="900" w:type="dxa"/>
          </w:tcPr>
          <w:p w:rsidR="007B1FD4" w:rsidRPr="00861D71" w:rsidRDefault="007B1FD4" w:rsidP="007B1FD4">
            <w:pPr>
              <w:rPr>
                <w:rFonts w:cs="Arial"/>
                <w:sz w:val="18"/>
                <w:szCs w:val="18"/>
              </w:rPr>
            </w:pPr>
            <w:r w:rsidRPr="00861D71">
              <w:rPr>
                <w:rFonts w:cs="Arial"/>
                <w:sz w:val="18"/>
                <w:szCs w:val="18"/>
              </w:rPr>
              <w:t>32</w:t>
            </w:r>
          </w:p>
        </w:tc>
        <w:tc>
          <w:tcPr>
            <w:tcW w:w="1896" w:type="dxa"/>
          </w:tcPr>
          <w:p w:rsidR="007B1FD4" w:rsidRPr="00861D71" w:rsidRDefault="007B1FD4" w:rsidP="007B1FD4">
            <w:pPr>
              <w:rPr>
                <w:rFonts w:cs="Arial"/>
                <w:sz w:val="18"/>
                <w:szCs w:val="18"/>
              </w:rPr>
            </w:pPr>
            <w:r w:rsidRPr="00861D71">
              <w:rPr>
                <w:rFonts w:cs="Arial"/>
                <w:sz w:val="18"/>
                <w:szCs w:val="18"/>
              </w:rPr>
              <w:t>RFP is asking for six (6) contracted Pharmacy Techs although only four (4) are currently listed in Attachment A Current Staff on page 42. Is it the intent to increase Pharmacy Tech Staff by 2 FTE’s? If so, will the State be hiring another staff Pharmacist in order to meet the Pharmacist/Tech ratios set by the Nebraska Board of Pharmacy?</w:t>
            </w:r>
          </w:p>
        </w:tc>
        <w:tc>
          <w:tcPr>
            <w:tcW w:w="4692" w:type="dxa"/>
          </w:tcPr>
          <w:p w:rsidR="007B1FD4" w:rsidRDefault="00FE7883" w:rsidP="007B1FD4">
            <w:pPr>
              <w:pStyle w:val="Level1Body"/>
              <w:rPr>
                <w:rFonts w:cs="Arial"/>
                <w:sz w:val="18"/>
                <w:szCs w:val="18"/>
              </w:rPr>
            </w:pPr>
            <w:r>
              <w:rPr>
                <w:rFonts w:cs="Arial"/>
                <w:sz w:val="18"/>
                <w:szCs w:val="18"/>
              </w:rPr>
              <w:t>The goal is to replace the four (4) temp staff.</w:t>
            </w:r>
          </w:p>
          <w:p w:rsidR="00FE7883" w:rsidRDefault="00FE7883" w:rsidP="007B1FD4">
            <w:pPr>
              <w:pStyle w:val="Level1Body"/>
              <w:rPr>
                <w:rFonts w:cs="Arial"/>
                <w:sz w:val="18"/>
                <w:szCs w:val="18"/>
              </w:rPr>
            </w:pPr>
          </w:p>
          <w:p w:rsidR="00FE7883" w:rsidRDefault="00FE7883" w:rsidP="007B1FD4">
            <w:pPr>
              <w:pStyle w:val="Level1Body"/>
              <w:rPr>
                <w:rFonts w:cs="Arial"/>
                <w:sz w:val="18"/>
                <w:szCs w:val="18"/>
              </w:rPr>
            </w:pPr>
          </w:p>
          <w:p w:rsidR="00FE7883" w:rsidRDefault="00FE7883" w:rsidP="007B1FD4">
            <w:pPr>
              <w:pStyle w:val="Level1Body"/>
              <w:rPr>
                <w:rFonts w:cs="Arial"/>
                <w:sz w:val="18"/>
                <w:szCs w:val="18"/>
              </w:rPr>
            </w:pPr>
          </w:p>
          <w:p w:rsidR="00FE7883" w:rsidRDefault="00FE7883" w:rsidP="007B1FD4">
            <w:pPr>
              <w:pStyle w:val="Level1Body"/>
              <w:rPr>
                <w:rFonts w:cs="Arial"/>
                <w:sz w:val="18"/>
                <w:szCs w:val="18"/>
              </w:rPr>
            </w:pPr>
          </w:p>
          <w:p w:rsidR="00FE7883" w:rsidRDefault="00FE7883" w:rsidP="007B1FD4">
            <w:pPr>
              <w:pStyle w:val="Level1Body"/>
              <w:rPr>
                <w:rFonts w:cs="Arial"/>
                <w:sz w:val="18"/>
                <w:szCs w:val="18"/>
              </w:rPr>
            </w:pPr>
          </w:p>
          <w:p w:rsidR="00FE7883" w:rsidRDefault="00FE7883" w:rsidP="007B1FD4">
            <w:pPr>
              <w:pStyle w:val="Level1Body"/>
              <w:rPr>
                <w:rFonts w:cs="Arial"/>
                <w:sz w:val="18"/>
                <w:szCs w:val="18"/>
              </w:rPr>
            </w:pPr>
          </w:p>
          <w:p w:rsidR="00FE7883" w:rsidRDefault="00FE7883" w:rsidP="007B1FD4">
            <w:pPr>
              <w:pStyle w:val="Level1Body"/>
              <w:rPr>
                <w:rFonts w:cs="Arial"/>
                <w:sz w:val="18"/>
                <w:szCs w:val="18"/>
              </w:rPr>
            </w:pPr>
          </w:p>
          <w:p w:rsidR="00FE7883" w:rsidRDefault="00FE7883" w:rsidP="007B1FD4">
            <w:pPr>
              <w:pStyle w:val="Level1Body"/>
              <w:rPr>
                <w:rFonts w:cs="Arial"/>
                <w:sz w:val="18"/>
                <w:szCs w:val="18"/>
              </w:rPr>
            </w:pPr>
            <w:r>
              <w:rPr>
                <w:rFonts w:cs="Arial"/>
                <w:sz w:val="18"/>
                <w:szCs w:val="18"/>
              </w:rPr>
              <w:t>No</w:t>
            </w:r>
          </w:p>
          <w:p w:rsidR="00FE7883" w:rsidRDefault="00FE7883" w:rsidP="007B1FD4">
            <w:pPr>
              <w:pStyle w:val="Level1Body"/>
              <w:rPr>
                <w:rFonts w:cs="Arial"/>
                <w:sz w:val="18"/>
                <w:szCs w:val="18"/>
              </w:rPr>
            </w:pPr>
          </w:p>
          <w:p w:rsidR="00FE7883" w:rsidRDefault="00FE7883" w:rsidP="007B1FD4">
            <w:pPr>
              <w:pStyle w:val="Level1Body"/>
              <w:rPr>
                <w:rFonts w:cs="Arial"/>
                <w:sz w:val="18"/>
                <w:szCs w:val="18"/>
              </w:rPr>
            </w:pPr>
          </w:p>
          <w:p w:rsidR="00FE7883" w:rsidRPr="00861D71" w:rsidRDefault="00FE7883" w:rsidP="007B1FD4">
            <w:pPr>
              <w:pStyle w:val="Level1Body"/>
              <w:rPr>
                <w:rFonts w:cs="Arial"/>
                <w:sz w:val="18"/>
                <w:szCs w:val="18"/>
              </w:rPr>
            </w:pPr>
            <w:r>
              <w:rPr>
                <w:rFonts w:cs="Arial"/>
                <w:sz w:val="18"/>
                <w:szCs w:val="18"/>
              </w:rPr>
              <w:t>N/A</w:t>
            </w:r>
          </w:p>
        </w:tc>
      </w:tr>
      <w:tr w:rsidR="007B1FD4" w:rsidTr="00861D71">
        <w:tc>
          <w:tcPr>
            <w:tcW w:w="925" w:type="dxa"/>
          </w:tcPr>
          <w:p w:rsidR="007B1FD4" w:rsidRPr="00861D71" w:rsidRDefault="007B1FD4" w:rsidP="007B1FD4">
            <w:pPr>
              <w:pStyle w:val="Level1Body"/>
              <w:rPr>
                <w:rFonts w:cs="Arial"/>
                <w:sz w:val="18"/>
                <w:szCs w:val="18"/>
              </w:rPr>
            </w:pPr>
            <w:r w:rsidRPr="00861D71">
              <w:rPr>
                <w:rFonts w:cs="Arial"/>
                <w:sz w:val="18"/>
                <w:szCs w:val="18"/>
              </w:rPr>
              <w:t>21.</w:t>
            </w:r>
          </w:p>
        </w:tc>
        <w:tc>
          <w:tcPr>
            <w:tcW w:w="1163" w:type="dxa"/>
          </w:tcPr>
          <w:p w:rsidR="007B1FD4" w:rsidRPr="00861D71" w:rsidRDefault="007B1FD4" w:rsidP="007B1FD4">
            <w:pPr>
              <w:rPr>
                <w:rFonts w:cs="Arial"/>
                <w:sz w:val="18"/>
                <w:szCs w:val="18"/>
              </w:rPr>
            </w:pPr>
            <w:r w:rsidRPr="00861D71">
              <w:rPr>
                <w:rFonts w:cs="Arial"/>
                <w:sz w:val="18"/>
                <w:szCs w:val="18"/>
              </w:rPr>
              <w:t>Section IV, N, 3</w:t>
            </w:r>
          </w:p>
        </w:tc>
        <w:tc>
          <w:tcPr>
            <w:tcW w:w="900" w:type="dxa"/>
          </w:tcPr>
          <w:p w:rsidR="007B1FD4" w:rsidRPr="00861D71" w:rsidRDefault="007B1FD4" w:rsidP="007B1FD4">
            <w:pPr>
              <w:rPr>
                <w:rFonts w:cs="Arial"/>
                <w:sz w:val="18"/>
                <w:szCs w:val="18"/>
              </w:rPr>
            </w:pPr>
            <w:r w:rsidRPr="00861D71">
              <w:rPr>
                <w:rFonts w:cs="Arial"/>
                <w:sz w:val="18"/>
                <w:szCs w:val="18"/>
              </w:rPr>
              <w:t>32</w:t>
            </w:r>
          </w:p>
        </w:tc>
        <w:tc>
          <w:tcPr>
            <w:tcW w:w="1896" w:type="dxa"/>
          </w:tcPr>
          <w:p w:rsidR="007B1FD4" w:rsidRPr="00861D71" w:rsidRDefault="007B1FD4" w:rsidP="007B1FD4">
            <w:pPr>
              <w:rPr>
                <w:rFonts w:cs="Arial"/>
                <w:sz w:val="18"/>
                <w:szCs w:val="18"/>
              </w:rPr>
            </w:pPr>
            <w:r w:rsidRPr="00861D71">
              <w:rPr>
                <w:rFonts w:cs="Arial"/>
                <w:sz w:val="18"/>
                <w:szCs w:val="18"/>
              </w:rPr>
              <w:t>Is the Medical Receiving Support Staff intended to replace the Auxiliary Temp Staff listed in attachment A, Pg. 42?</w:t>
            </w:r>
          </w:p>
        </w:tc>
        <w:tc>
          <w:tcPr>
            <w:tcW w:w="4692" w:type="dxa"/>
          </w:tcPr>
          <w:p w:rsidR="007B1FD4" w:rsidRPr="00861D71" w:rsidRDefault="00FE7883" w:rsidP="007B1FD4">
            <w:pPr>
              <w:pStyle w:val="Level1Body"/>
              <w:rPr>
                <w:rFonts w:cs="Arial"/>
                <w:sz w:val="18"/>
                <w:szCs w:val="18"/>
              </w:rPr>
            </w:pPr>
            <w:r>
              <w:rPr>
                <w:rFonts w:cs="Arial"/>
                <w:sz w:val="18"/>
                <w:szCs w:val="18"/>
              </w:rPr>
              <w:t>Yes</w:t>
            </w:r>
          </w:p>
        </w:tc>
      </w:tr>
      <w:tr w:rsidR="007B1FD4" w:rsidTr="00861D71">
        <w:tc>
          <w:tcPr>
            <w:tcW w:w="925" w:type="dxa"/>
          </w:tcPr>
          <w:p w:rsidR="007B1FD4" w:rsidRPr="00861D71" w:rsidRDefault="007B1FD4" w:rsidP="007B1FD4">
            <w:pPr>
              <w:pStyle w:val="Level1Body"/>
              <w:rPr>
                <w:rFonts w:cs="Arial"/>
                <w:sz w:val="18"/>
                <w:szCs w:val="18"/>
              </w:rPr>
            </w:pPr>
            <w:r w:rsidRPr="00861D71">
              <w:rPr>
                <w:rFonts w:cs="Arial"/>
                <w:sz w:val="18"/>
                <w:szCs w:val="18"/>
              </w:rPr>
              <w:t>22.</w:t>
            </w:r>
          </w:p>
        </w:tc>
        <w:tc>
          <w:tcPr>
            <w:tcW w:w="1163" w:type="dxa"/>
          </w:tcPr>
          <w:p w:rsidR="007B1FD4" w:rsidRPr="00861D71" w:rsidRDefault="007B1FD4" w:rsidP="007B1FD4">
            <w:pPr>
              <w:rPr>
                <w:rFonts w:cs="Arial"/>
                <w:sz w:val="18"/>
                <w:szCs w:val="18"/>
              </w:rPr>
            </w:pPr>
            <w:r w:rsidRPr="00861D71">
              <w:rPr>
                <w:rFonts w:cs="Arial"/>
                <w:sz w:val="18"/>
                <w:szCs w:val="18"/>
              </w:rPr>
              <w:t>Section IV, N, 4</w:t>
            </w:r>
          </w:p>
        </w:tc>
        <w:tc>
          <w:tcPr>
            <w:tcW w:w="900" w:type="dxa"/>
          </w:tcPr>
          <w:p w:rsidR="007B1FD4" w:rsidRPr="00861D71" w:rsidRDefault="007B1FD4" w:rsidP="007B1FD4">
            <w:pPr>
              <w:rPr>
                <w:rFonts w:cs="Arial"/>
                <w:sz w:val="18"/>
                <w:szCs w:val="18"/>
              </w:rPr>
            </w:pPr>
            <w:r w:rsidRPr="00861D71">
              <w:rPr>
                <w:rFonts w:cs="Arial"/>
                <w:sz w:val="18"/>
                <w:szCs w:val="18"/>
              </w:rPr>
              <w:t>32</w:t>
            </w:r>
          </w:p>
        </w:tc>
        <w:tc>
          <w:tcPr>
            <w:tcW w:w="1896" w:type="dxa"/>
          </w:tcPr>
          <w:p w:rsidR="007B1FD4" w:rsidRPr="00861D71" w:rsidRDefault="007B1FD4" w:rsidP="007B1FD4">
            <w:pPr>
              <w:rPr>
                <w:rFonts w:cs="Arial"/>
                <w:sz w:val="18"/>
                <w:szCs w:val="18"/>
              </w:rPr>
            </w:pPr>
            <w:r w:rsidRPr="00861D71">
              <w:rPr>
                <w:rFonts w:cs="Arial"/>
                <w:sz w:val="18"/>
                <w:szCs w:val="18"/>
              </w:rPr>
              <w:t>Is the Integrated Courier Service 24/7 intended to replace current after hours emergency medication courier service or will it be replacing all courier and delivery services to all facilities during business hours as well (daily deliveries of medications to all facilities)?</w:t>
            </w:r>
          </w:p>
        </w:tc>
        <w:tc>
          <w:tcPr>
            <w:tcW w:w="4692" w:type="dxa"/>
          </w:tcPr>
          <w:p w:rsidR="007B1FD4" w:rsidRPr="00861D71" w:rsidRDefault="00FE7883" w:rsidP="007B1FD4">
            <w:pPr>
              <w:pStyle w:val="Level1Body"/>
              <w:rPr>
                <w:rFonts w:cs="Arial"/>
                <w:sz w:val="18"/>
                <w:szCs w:val="18"/>
              </w:rPr>
            </w:pPr>
            <w:r>
              <w:rPr>
                <w:rFonts w:cs="Arial"/>
                <w:sz w:val="18"/>
                <w:szCs w:val="18"/>
              </w:rPr>
              <w:t>Non-scored, but an option considered with a goal to phase in ALL Pharmacy delivery services 24/7 with exception to not include Work Ethic Camp (McCook).</w:t>
            </w:r>
          </w:p>
        </w:tc>
      </w:tr>
      <w:tr w:rsidR="007B1FD4" w:rsidTr="00861D71">
        <w:tc>
          <w:tcPr>
            <w:tcW w:w="925" w:type="dxa"/>
          </w:tcPr>
          <w:p w:rsidR="007B1FD4" w:rsidRPr="00861D71" w:rsidRDefault="007B1FD4" w:rsidP="007B1FD4">
            <w:pPr>
              <w:pStyle w:val="Level1Body"/>
              <w:rPr>
                <w:rFonts w:cs="Arial"/>
                <w:sz w:val="18"/>
                <w:szCs w:val="18"/>
              </w:rPr>
            </w:pPr>
            <w:r w:rsidRPr="00861D71">
              <w:rPr>
                <w:rFonts w:cs="Arial"/>
                <w:sz w:val="18"/>
                <w:szCs w:val="18"/>
              </w:rPr>
              <w:t>23.</w:t>
            </w:r>
          </w:p>
        </w:tc>
        <w:tc>
          <w:tcPr>
            <w:tcW w:w="1163" w:type="dxa"/>
          </w:tcPr>
          <w:p w:rsidR="007B1FD4" w:rsidRPr="00861D71" w:rsidRDefault="007B1FD4" w:rsidP="007B1FD4">
            <w:pPr>
              <w:rPr>
                <w:rFonts w:cs="Arial"/>
                <w:sz w:val="18"/>
                <w:szCs w:val="18"/>
              </w:rPr>
            </w:pPr>
            <w:r w:rsidRPr="00861D71">
              <w:rPr>
                <w:rFonts w:cs="Arial"/>
                <w:sz w:val="18"/>
                <w:szCs w:val="18"/>
              </w:rPr>
              <w:t>Section IV, P, Monthly Inclusive Fees</w:t>
            </w:r>
          </w:p>
        </w:tc>
        <w:tc>
          <w:tcPr>
            <w:tcW w:w="900" w:type="dxa"/>
          </w:tcPr>
          <w:p w:rsidR="007B1FD4" w:rsidRPr="00861D71" w:rsidRDefault="007B1FD4" w:rsidP="007B1FD4">
            <w:pPr>
              <w:rPr>
                <w:rFonts w:cs="Arial"/>
                <w:sz w:val="18"/>
                <w:szCs w:val="18"/>
              </w:rPr>
            </w:pPr>
            <w:r w:rsidRPr="00861D71">
              <w:rPr>
                <w:rFonts w:cs="Arial"/>
                <w:sz w:val="18"/>
                <w:szCs w:val="18"/>
              </w:rPr>
              <w:t>32</w:t>
            </w:r>
          </w:p>
        </w:tc>
        <w:tc>
          <w:tcPr>
            <w:tcW w:w="1896" w:type="dxa"/>
          </w:tcPr>
          <w:p w:rsidR="007B1FD4" w:rsidRPr="00861D71" w:rsidRDefault="007B1FD4" w:rsidP="007B1FD4">
            <w:pPr>
              <w:rPr>
                <w:rFonts w:cs="Arial"/>
                <w:sz w:val="18"/>
                <w:szCs w:val="18"/>
              </w:rPr>
            </w:pPr>
            <w:r w:rsidRPr="00861D71">
              <w:rPr>
                <w:rFonts w:cs="Arial"/>
                <w:sz w:val="18"/>
                <w:szCs w:val="18"/>
              </w:rPr>
              <w:t xml:space="preserve">How often is contractor </w:t>
            </w:r>
            <w:proofErr w:type="spellStart"/>
            <w:r w:rsidRPr="00861D71">
              <w:rPr>
                <w:rFonts w:cs="Arial"/>
                <w:sz w:val="18"/>
                <w:szCs w:val="18"/>
              </w:rPr>
              <w:t>PharmD</w:t>
            </w:r>
            <w:proofErr w:type="spellEnd"/>
            <w:r w:rsidRPr="00861D71">
              <w:rPr>
                <w:rFonts w:cs="Arial"/>
                <w:sz w:val="18"/>
                <w:szCs w:val="18"/>
              </w:rPr>
              <w:t xml:space="preserve"> (or </w:t>
            </w:r>
            <w:proofErr w:type="spellStart"/>
            <w:r w:rsidRPr="00861D71">
              <w:rPr>
                <w:rFonts w:cs="Arial"/>
                <w:sz w:val="18"/>
                <w:szCs w:val="18"/>
              </w:rPr>
              <w:t>Rph</w:t>
            </w:r>
            <w:proofErr w:type="spellEnd"/>
            <w:r w:rsidRPr="00861D71">
              <w:rPr>
                <w:rFonts w:cs="Arial"/>
                <w:sz w:val="18"/>
                <w:szCs w:val="18"/>
              </w:rPr>
              <w:t xml:space="preserve"> if allowed) representation required on site for meetings?</w:t>
            </w:r>
          </w:p>
        </w:tc>
        <w:tc>
          <w:tcPr>
            <w:tcW w:w="4692" w:type="dxa"/>
          </w:tcPr>
          <w:p w:rsidR="007B1FD4" w:rsidRPr="00861D71" w:rsidRDefault="00FE7883" w:rsidP="007B1FD4">
            <w:pPr>
              <w:pStyle w:val="Level1Body"/>
              <w:rPr>
                <w:rFonts w:cs="Arial"/>
                <w:sz w:val="18"/>
                <w:szCs w:val="18"/>
              </w:rPr>
            </w:pPr>
            <w:r>
              <w:rPr>
                <w:rFonts w:cs="Arial"/>
                <w:sz w:val="18"/>
                <w:szCs w:val="18"/>
              </w:rPr>
              <w:t>Quarterly, Monthly and as needed.</w:t>
            </w:r>
          </w:p>
        </w:tc>
      </w:tr>
      <w:tr w:rsidR="007B1FD4" w:rsidTr="00861D71">
        <w:tc>
          <w:tcPr>
            <w:tcW w:w="925" w:type="dxa"/>
          </w:tcPr>
          <w:p w:rsidR="007B1FD4" w:rsidRPr="00861D71" w:rsidRDefault="007B1FD4" w:rsidP="007B1FD4">
            <w:pPr>
              <w:pStyle w:val="Level1Body"/>
              <w:rPr>
                <w:rFonts w:cs="Arial"/>
                <w:sz w:val="18"/>
                <w:szCs w:val="18"/>
              </w:rPr>
            </w:pPr>
            <w:r w:rsidRPr="00861D71">
              <w:rPr>
                <w:rFonts w:cs="Arial"/>
                <w:sz w:val="18"/>
                <w:szCs w:val="18"/>
              </w:rPr>
              <w:t>24.</w:t>
            </w:r>
          </w:p>
        </w:tc>
        <w:tc>
          <w:tcPr>
            <w:tcW w:w="1163" w:type="dxa"/>
          </w:tcPr>
          <w:p w:rsidR="007B1FD4" w:rsidRPr="00861D71" w:rsidRDefault="007B1FD4" w:rsidP="007B1FD4">
            <w:pPr>
              <w:rPr>
                <w:rFonts w:cs="Arial"/>
                <w:sz w:val="18"/>
                <w:szCs w:val="18"/>
              </w:rPr>
            </w:pPr>
            <w:r w:rsidRPr="00861D71">
              <w:rPr>
                <w:rFonts w:cs="Arial"/>
                <w:sz w:val="18"/>
                <w:szCs w:val="18"/>
              </w:rPr>
              <w:t>Section IV, P, Monthly Inclusive Fees</w:t>
            </w:r>
          </w:p>
        </w:tc>
        <w:tc>
          <w:tcPr>
            <w:tcW w:w="900" w:type="dxa"/>
          </w:tcPr>
          <w:p w:rsidR="007B1FD4" w:rsidRPr="00861D71" w:rsidRDefault="007B1FD4" w:rsidP="007B1FD4">
            <w:pPr>
              <w:rPr>
                <w:rFonts w:cs="Arial"/>
                <w:sz w:val="18"/>
                <w:szCs w:val="18"/>
              </w:rPr>
            </w:pPr>
            <w:r w:rsidRPr="00861D71">
              <w:rPr>
                <w:rFonts w:cs="Arial"/>
                <w:sz w:val="18"/>
                <w:szCs w:val="18"/>
              </w:rPr>
              <w:t>32</w:t>
            </w:r>
          </w:p>
        </w:tc>
        <w:tc>
          <w:tcPr>
            <w:tcW w:w="1896" w:type="dxa"/>
          </w:tcPr>
          <w:p w:rsidR="007B1FD4" w:rsidRPr="00861D71" w:rsidRDefault="007B1FD4" w:rsidP="007B1FD4">
            <w:pPr>
              <w:rPr>
                <w:rFonts w:cs="Arial"/>
                <w:sz w:val="18"/>
                <w:szCs w:val="18"/>
              </w:rPr>
            </w:pPr>
            <w:r w:rsidRPr="00861D71">
              <w:rPr>
                <w:rFonts w:cs="Arial"/>
                <w:sz w:val="18"/>
                <w:szCs w:val="18"/>
              </w:rPr>
              <w:t>Does Drug Utilization Reviews refer to statistical monthly reviews or daily patient profile reviews?</w:t>
            </w:r>
          </w:p>
        </w:tc>
        <w:tc>
          <w:tcPr>
            <w:tcW w:w="4692" w:type="dxa"/>
          </w:tcPr>
          <w:p w:rsidR="007B1FD4" w:rsidRPr="00861D71" w:rsidRDefault="00FE7883" w:rsidP="007B1FD4">
            <w:pPr>
              <w:pStyle w:val="Level1Body"/>
              <w:rPr>
                <w:rFonts w:cs="Arial"/>
                <w:sz w:val="18"/>
                <w:szCs w:val="18"/>
              </w:rPr>
            </w:pPr>
            <w:r>
              <w:rPr>
                <w:rFonts w:cs="Arial"/>
                <w:sz w:val="18"/>
                <w:szCs w:val="18"/>
              </w:rPr>
              <w:t>Daily</w:t>
            </w:r>
          </w:p>
        </w:tc>
      </w:tr>
      <w:tr w:rsidR="007B1FD4" w:rsidTr="00861D71">
        <w:tc>
          <w:tcPr>
            <w:tcW w:w="925" w:type="dxa"/>
          </w:tcPr>
          <w:p w:rsidR="007B1FD4" w:rsidRPr="00861D71" w:rsidRDefault="007B1FD4" w:rsidP="007B1FD4">
            <w:pPr>
              <w:pStyle w:val="Level1Body"/>
              <w:rPr>
                <w:rFonts w:cs="Arial"/>
                <w:sz w:val="18"/>
                <w:szCs w:val="18"/>
              </w:rPr>
            </w:pPr>
            <w:r w:rsidRPr="00861D71">
              <w:rPr>
                <w:rFonts w:cs="Arial"/>
                <w:sz w:val="18"/>
                <w:szCs w:val="18"/>
              </w:rPr>
              <w:t>25.</w:t>
            </w:r>
          </w:p>
        </w:tc>
        <w:tc>
          <w:tcPr>
            <w:tcW w:w="1163" w:type="dxa"/>
          </w:tcPr>
          <w:p w:rsidR="007B1FD4" w:rsidRPr="00861D71" w:rsidRDefault="007B1FD4" w:rsidP="007B1FD4">
            <w:pPr>
              <w:rPr>
                <w:rFonts w:cs="Arial"/>
                <w:sz w:val="18"/>
                <w:szCs w:val="18"/>
              </w:rPr>
            </w:pPr>
            <w:r w:rsidRPr="00861D71">
              <w:rPr>
                <w:rFonts w:cs="Arial"/>
                <w:sz w:val="18"/>
                <w:szCs w:val="18"/>
              </w:rPr>
              <w:t>Section V, B</w:t>
            </w:r>
          </w:p>
        </w:tc>
        <w:tc>
          <w:tcPr>
            <w:tcW w:w="900" w:type="dxa"/>
          </w:tcPr>
          <w:p w:rsidR="007B1FD4" w:rsidRPr="00861D71" w:rsidRDefault="007B1FD4" w:rsidP="007B1FD4">
            <w:pPr>
              <w:rPr>
                <w:rFonts w:cs="Arial"/>
                <w:sz w:val="18"/>
                <w:szCs w:val="18"/>
              </w:rPr>
            </w:pPr>
            <w:r w:rsidRPr="00861D71">
              <w:rPr>
                <w:rFonts w:cs="Arial"/>
                <w:sz w:val="18"/>
                <w:szCs w:val="18"/>
              </w:rPr>
              <w:t>36</w:t>
            </w:r>
          </w:p>
        </w:tc>
        <w:tc>
          <w:tcPr>
            <w:tcW w:w="1896" w:type="dxa"/>
          </w:tcPr>
          <w:p w:rsidR="007B1FD4" w:rsidRPr="00861D71" w:rsidRDefault="007B1FD4" w:rsidP="007B1FD4">
            <w:pPr>
              <w:rPr>
                <w:rFonts w:cs="Arial"/>
                <w:sz w:val="18"/>
                <w:szCs w:val="18"/>
              </w:rPr>
            </w:pPr>
            <w:r w:rsidRPr="00861D71">
              <w:rPr>
                <w:rFonts w:cs="Arial"/>
                <w:sz w:val="18"/>
                <w:szCs w:val="18"/>
              </w:rPr>
              <w:t>Should technical proposal and cost proposal be submitted as two (2) separate documents?</w:t>
            </w:r>
          </w:p>
        </w:tc>
        <w:tc>
          <w:tcPr>
            <w:tcW w:w="4692" w:type="dxa"/>
          </w:tcPr>
          <w:p w:rsidR="007B1FD4" w:rsidRPr="00861D71" w:rsidRDefault="00FE7883" w:rsidP="007B1FD4">
            <w:pPr>
              <w:pStyle w:val="Level1Body"/>
              <w:rPr>
                <w:rFonts w:cs="Arial"/>
                <w:sz w:val="18"/>
                <w:szCs w:val="18"/>
              </w:rPr>
            </w:pPr>
            <w:r>
              <w:rPr>
                <w:rFonts w:cs="Arial"/>
                <w:sz w:val="18"/>
                <w:szCs w:val="18"/>
              </w:rPr>
              <w:t>Technical and Cost Proposal are presented separately.</w:t>
            </w:r>
          </w:p>
        </w:tc>
      </w:tr>
      <w:tr w:rsidR="007B1FD4" w:rsidTr="00861D71">
        <w:tc>
          <w:tcPr>
            <w:tcW w:w="925" w:type="dxa"/>
          </w:tcPr>
          <w:p w:rsidR="007B1FD4" w:rsidRPr="00861D71" w:rsidRDefault="007B1FD4" w:rsidP="007B1FD4">
            <w:pPr>
              <w:pStyle w:val="Level1Body"/>
              <w:rPr>
                <w:rFonts w:cs="Arial"/>
                <w:sz w:val="18"/>
                <w:szCs w:val="18"/>
              </w:rPr>
            </w:pPr>
            <w:r w:rsidRPr="00861D71">
              <w:rPr>
                <w:rFonts w:cs="Arial"/>
                <w:sz w:val="18"/>
                <w:szCs w:val="18"/>
              </w:rPr>
              <w:t>26.</w:t>
            </w:r>
          </w:p>
        </w:tc>
        <w:tc>
          <w:tcPr>
            <w:tcW w:w="1163" w:type="dxa"/>
          </w:tcPr>
          <w:p w:rsidR="007B1FD4" w:rsidRPr="00861D71" w:rsidRDefault="007B1FD4" w:rsidP="007B1FD4">
            <w:pPr>
              <w:rPr>
                <w:rFonts w:cs="Arial"/>
                <w:sz w:val="18"/>
                <w:szCs w:val="18"/>
              </w:rPr>
            </w:pPr>
            <w:r w:rsidRPr="00861D71">
              <w:rPr>
                <w:rFonts w:cs="Arial"/>
                <w:sz w:val="18"/>
                <w:szCs w:val="18"/>
              </w:rPr>
              <w:t>Form D</w:t>
            </w:r>
          </w:p>
        </w:tc>
        <w:tc>
          <w:tcPr>
            <w:tcW w:w="900" w:type="dxa"/>
          </w:tcPr>
          <w:p w:rsidR="007B1FD4" w:rsidRPr="00861D71" w:rsidRDefault="007B1FD4" w:rsidP="007B1FD4">
            <w:pPr>
              <w:rPr>
                <w:rFonts w:cs="Arial"/>
                <w:sz w:val="18"/>
                <w:szCs w:val="18"/>
              </w:rPr>
            </w:pPr>
            <w:r w:rsidRPr="00861D71">
              <w:rPr>
                <w:rFonts w:cs="Arial"/>
                <w:sz w:val="18"/>
                <w:szCs w:val="18"/>
              </w:rPr>
              <w:t>41</w:t>
            </w:r>
          </w:p>
        </w:tc>
        <w:tc>
          <w:tcPr>
            <w:tcW w:w="1896" w:type="dxa"/>
          </w:tcPr>
          <w:p w:rsidR="007B1FD4" w:rsidRPr="00861D71" w:rsidRDefault="007B1FD4" w:rsidP="007B1FD4">
            <w:pPr>
              <w:rPr>
                <w:rFonts w:cs="Arial"/>
                <w:sz w:val="18"/>
                <w:szCs w:val="18"/>
              </w:rPr>
            </w:pPr>
            <w:r w:rsidRPr="00861D71">
              <w:rPr>
                <w:rFonts w:cs="Arial"/>
                <w:sz w:val="18"/>
                <w:szCs w:val="18"/>
              </w:rPr>
              <w:t xml:space="preserve">24/7 </w:t>
            </w:r>
            <w:proofErr w:type="spellStart"/>
            <w:r w:rsidRPr="00861D71">
              <w:rPr>
                <w:rFonts w:cs="Arial"/>
                <w:sz w:val="18"/>
                <w:szCs w:val="18"/>
              </w:rPr>
              <w:t>PharmD</w:t>
            </w:r>
            <w:proofErr w:type="spellEnd"/>
            <w:r w:rsidRPr="00861D71">
              <w:rPr>
                <w:rFonts w:cs="Arial"/>
                <w:sz w:val="18"/>
                <w:szCs w:val="18"/>
              </w:rPr>
              <w:t xml:space="preserve"> Oversight: Can this service also be provided by an </w:t>
            </w:r>
            <w:proofErr w:type="spellStart"/>
            <w:r w:rsidRPr="00861D71">
              <w:rPr>
                <w:rFonts w:cs="Arial"/>
                <w:sz w:val="18"/>
                <w:szCs w:val="18"/>
              </w:rPr>
              <w:t>Rph</w:t>
            </w:r>
            <w:proofErr w:type="spellEnd"/>
            <w:r w:rsidRPr="00861D71">
              <w:rPr>
                <w:rFonts w:cs="Arial"/>
                <w:sz w:val="18"/>
                <w:szCs w:val="18"/>
              </w:rPr>
              <w:t>?</w:t>
            </w:r>
          </w:p>
        </w:tc>
        <w:tc>
          <w:tcPr>
            <w:tcW w:w="4692" w:type="dxa"/>
          </w:tcPr>
          <w:p w:rsidR="007B1FD4" w:rsidRPr="00861D71" w:rsidRDefault="00BA1CE6" w:rsidP="007B1FD4">
            <w:pPr>
              <w:pStyle w:val="Level1Body"/>
              <w:rPr>
                <w:rFonts w:cs="Arial"/>
                <w:sz w:val="18"/>
                <w:szCs w:val="18"/>
              </w:rPr>
            </w:pPr>
            <w:r>
              <w:rPr>
                <w:rFonts w:cs="Arial"/>
                <w:sz w:val="18"/>
                <w:szCs w:val="18"/>
              </w:rPr>
              <w:t>Yes</w:t>
            </w:r>
          </w:p>
        </w:tc>
      </w:tr>
      <w:tr w:rsidR="007B1FD4" w:rsidTr="00861D71">
        <w:tc>
          <w:tcPr>
            <w:tcW w:w="925" w:type="dxa"/>
          </w:tcPr>
          <w:p w:rsidR="007B1FD4" w:rsidRPr="00861D71" w:rsidRDefault="007B1FD4" w:rsidP="007B1FD4">
            <w:pPr>
              <w:pStyle w:val="Level1Body"/>
              <w:rPr>
                <w:rFonts w:cs="Arial"/>
                <w:sz w:val="18"/>
                <w:szCs w:val="18"/>
              </w:rPr>
            </w:pPr>
            <w:r w:rsidRPr="00861D71">
              <w:rPr>
                <w:rFonts w:cs="Arial"/>
                <w:sz w:val="18"/>
                <w:szCs w:val="18"/>
              </w:rPr>
              <w:t>27.</w:t>
            </w:r>
          </w:p>
        </w:tc>
        <w:tc>
          <w:tcPr>
            <w:tcW w:w="1163" w:type="dxa"/>
          </w:tcPr>
          <w:p w:rsidR="007B1FD4" w:rsidRPr="00861D71" w:rsidRDefault="007B1FD4" w:rsidP="007B1FD4">
            <w:pPr>
              <w:rPr>
                <w:rFonts w:cs="Arial"/>
                <w:sz w:val="18"/>
                <w:szCs w:val="18"/>
              </w:rPr>
            </w:pPr>
            <w:r w:rsidRPr="00861D71">
              <w:rPr>
                <w:rFonts w:cs="Arial"/>
                <w:sz w:val="18"/>
                <w:szCs w:val="18"/>
              </w:rPr>
              <w:t>Form D</w:t>
            </w:r>
          </w:p>
        </w:tc>
        <w:tc>
          <w:tcPr>
            <w:tcW w:w="900" w:type="dxa"/>
          </w:tcPr>
          <w:p w:rsidR="007B1FD4" w:rsidRPr="00861D71" w:rsidRDefault="007B1FD4" w:rsidP="007B1FD4">
            <w:pPr>
              <w:rPr>
                <w:rFonts w:cs="Arial"/>
                <w:sz w:val="18"/>
                <w:szCs w:val="18"/>
              </w:rPr>
            </w:pPr>
            <w:r w:rsidRPr="00861D71">
              <w:rPr>
                <w:rFonts w:cs="Arial"/>
                <w:sz w:val="18"/>
                <w:szCs w:val="18"/>
              </w:rPr>
              <w:t>41</w:t>
            </w:r>
          </w:p>
        </w:tc>
        <w:tc>
          <w:tcPr>
            <w:tcW w:w="1896" w:type="dxa"/>
          </w:tcPr>
          <w:p w:rsidR="007B1FD4" w:rsidRPr="00861D71" w:rsidRDefault="007B1FD4" w:rsidP="007B1FD4">
            <w:pPr>
              <w:rPr>
                <w:rFonts w:cs="Arial"/>
                <w:sz w:val="18"/>
                <w:szCs w:val="18"/>
              </w:rPr>
            </w:pPr>
            <w:r w:rsidRPr="00861D71">
              <w:rPr>
                <w:rFonts w:cs="Arial"/>
                <w:sz w:val="18"/>
                <w:szCs w:val="18"/>
              </w:rPr>
              <w:t xml:space="preserve">Will the software for the </w:t>
            </w:r>
            <w:proofErr w:type="spellStart"/>
            <w:r w:rsidRPr="00861D71">
              <w:rPr>
                <w:rFonts w:cs="Arial"/>
                <w:sz w:val="18"/>
                <w:szCs w:val="18"/>
              </w:rPr>
              <w:t>eMAR</w:t>
            </w:r>
            <w:proofErr w:type="spellEnd"/>
            <w:r w:rsidRPr="00861D71">
              <w:rPr>
                <w:rFonts w:cs="Arial"/>
                <w:sz w:val="18"/>
                <w:szCs w:val="18"/>
              </w:rPr>
              <w:t xml:space="preserve"> reside on NDCS servers?</w:t>
            </w:r>
          </w:p>
          <w:p w:rsidR="007B1FD4" w:rsidRPr="00861D71" w:rsidRDefault="007B1FD4" w:rsidP="007B1FD4">
            <w:pPr>
              <w:rPr>
                <w:rFonts w:cs="Arial"/>
                <w:sz w:val="18"/>
                <w:szCs w:val="18"/>
              </w:rPr>
            </w:pPr>
          </w:p>
        </w:tc>
        <w:tc>
          <w:tcPr>
            <w:tcW w:w="4692" w:type="dxa"/>
          </w:tcPr>
          <w:p w:rsidR="007B1FD4" w:rsidRPr="00861D71" w:rsidRDefault="00BA1CE6" w:rsidP="007B1FD4">
            <w:pPr>
              <w:pStyle w:val="Level1Body"/>
              <w:rPr>
                <w:rFonts w:cs="Arial"/>
                <w:sz w:val="18"/>
                <w:szCs w:val="18"/>
              </w:rPr>
            </w:pPr>
            <w:r>
              <w:rPr>
                <w:rFonts w:cs="Arial"/>
                <w:sz w:val="18"/>
                <w:szCs w:val="18"/>
              </w:rPr>
              <w:t>To be determined with proposal</w:t>
            </w:r>
          </w:p>
        </w:tc>
      </w:tr>
      <w:tr w:rsidR="007B1FD4" w:rsidTr="00861D71">
        <w:tc>
          <w:tcPr>
            <w:tcW w:w="925" w:type="dxa"/>
          </w:tcPr>
          <w:p w:rsidR="007B1FD4" w:rsidRPr="00861D71" w:rsidRDefault="007B1FD4" w:rsidP="007B1FD4">
            <w:pPr>
              <w:pStyle w:val="Level1Body"/>
              <w:rPr>
                <w:rFonts w:cs="Arial"/>
                <w:sz w:val="18"/>
                <w:szCs w:val="18"/>
              </w:rPr>
            </w:pPr>
            <w:r w:rsidRPr="00861D71">
              <w:rPr>
                <w:rFonts w:cs="Arial"/>
                <w:sz w:val="18"/>
                <w:szCs w:val="18"/>
              </w:rPr>
              <w:t>28.</w:t>
            </w:r>
          </w:p>
        </w:tc>
        <w:tc>
          <w:tcPr>
            <w:tcW w:w="1163" w:type="dxa"/>
          </w:tcPr>
          <w:p w:rsidR="007B1FD4" w:rsidRPr="00861D71" w:rsidRDefault="007B1FD4" w:rsidP="007B1FD4">
            <w:pPr>
              <w:rPr>
                <w:rFonts w:cs="Arial"/>
                <w:sz w:val="18"/>
                <w:szCs w:val="18"/>
              </w:rPr>
            </w:pPr>
            <w:r w:rsidRPr="00861D71">
              <w:rPr>
                <w:rFonts w:cs="Arial"/>
                <w:sz w:val="18"/>
                <w:szCs w:val="18"/>
              </w:rPr>
              <w:t>Form D</w:t>
            </w:r>
          </w:p>
        </w:tc>
        <w:tc>
          <w:tcPr>
            <w:tcW w:w="900" w:type="dxa"/>
          </w:tcPr>
          <w:p w:rsidR="007B1FD4" w:rsidRPr="00861D71" w:rsidRDefault="007B1FD4" w:rsidP="007B1FD4">
            <w:pPr>
              <w:rPr>
                <w:rFonts w:cs="Arial"/>
                <w:sz w:val="18"/>
                <w:szCs w:val="18"/>
              </w:rPr>
            </w:pPr>
            <w:r w:rsidRPr="00861D71">
              <w:rPr>
                <w:rFonts w:cs="Arial"/>
                <w:sz w:val="18"/>
                <w:szCs w:val="18"/>
              </w:rPr>
              <w:t>41</w:t>
            </w:r>
          </w:p>
        </w:tc>
        <w:tc>
          <w:tcPr>
            <w:tcW w:w="1896" w:type="dxa"/>
          </w:tcPr>
          <w:p w:rsidR="007B1FD4" w:rsidRPr="00861D71" w:rsidRDefault="007B1FD4" w:rsidP="007B1FD4">
            <w:pPr>
              <w:rPr>
                <w:rFonts w:cs="Arial"/>
                <w:sz w:val="18"/>
                <w:szCs w:val="18"/>
              </w:rPr>
            </w:pPr>
            <w:r w:rsidRPr="00861D71">
              <w:rPr>
                <w:rFonts w:cs="Arial"/>
                <w:sz w:val="18"/>
                <w:szCs w:val="18"/>
              </w:rPr>
              <w:t xml:space="preserve">Who will be responsible for the cost of the interface development to the future </w:t>
            </w:r>
            <w:proofErr w:type="spellStart"/>
            <w:r w:rsidRPr="00861D71">
              <w:rPr>
                <w:rFonts w:cs="Arial"/>
                <w:sz w:val="18"/>
                <w:szCs w:val="18"/>
              </w:rPr>
              <w:t>eMAR</w:t>
            </w:r>
            <w:proofErr w:type="spellEnd"/>
            <w:r w:rsidRPr="00861D71">
              <w:rPr>
                <w:rFonts w:cs="Arial"/>
                <w:sz w:val="18"/>
                <w:szCs w:val="18"/>
              </w:rPr>
              <w:t xml:space="preserve"> and maintenance from CIPS, State of Nebraska or Contractor?</w:t>
            </w:r>
          </w:p>
          <w:p w:rsidR="007B1FD4" w:rsidRPr="00861D71" w:rsidRDefault="007B1FD4" w:rsidP="007B1FD4">
            <w:pPr>
              <w:rPr>
                <w:rFonts w:cs="Arial"/>
                <w:sz w:val="18"/>
                <w:szCs w:val="18"/>
              </w:rPr>
            </w:pPr>
          </w:p>
        </w:tc>
        <w:tc>
          <w:tcPr>
            <w:tcW w:w="4692" w:type="dxa"/>
          </w:tcPr>
          <w:p w:rsidR="007B1FD4" w:rsidRPr="00861D71" w:rsidRDefault="00BA1CE6" w:rsidP="007B1FD4">
            <w:pPr>
              <w:pStyle w:val="Level1Body"/>
              <w:rPr>
                <w:rFonts w:cs="Arial"/>
                <w:sz w:val="18"/>
                <w:szCs w:val="18"/>
              </w:rPr>
            </w:pPr>
            <w:r>
              <w:rPr>
                <w:rFonts w:cs="Arial"/>
                <w:sz w:val="18"/>
                <w:szCs w:val="18"/>
              </w:rPr>
              <w:t>To be determined with proposal</w:t>
            </w:r>
          </w:p>
        </w:tc>
      </w:tr>
      <w:tr w:rsidR="007B1FD4" w:rsidTr="00861D71">
        <w:tc>
          <w:tcPr>
            <w:tcW w:w="925" w:type="dxa"/>
          </w:tcPr>
          <w:p w:rsidR="007B1FD4" w:rsidRPr="00861D71" w:rsidRDefault="007B1FD4" w:rsidP="007B1FD4">
            <w:pPr>
              <w:pStyle w:val="Level1Body"/>
              <w:rPr>
                <w:rFonts w:cs="Arial"/>
                <w:sz w:val="18"/>
                <w:szCs w:val="18"/>
              </w:rPr>
            </w:pPr>
            <w:r w:rsidRPr="00861D71">
              <w:rPr>
                <w:rFonts w:cs="Arial"/>
                <w:sz w:val="18"/>
                <w:szCs w:val="18"/>
              </w:rPr>
              <w:t>29.</w:t>
            </w:r>
          </w:p>
        </w:tc>
        <w:tc>
          <w:tcPr>
            <w:tcW w:w="1163" w:type="dxa"/>
          </w:tcPr>
          <w:p w:rsidR="007B1FD4" w:rsidRPr="00861D71" w:rsidRDefault="007B1FD4" w:rsidP="007B1FD4">
            <w:pPr>
              <w:rPr>
                <w:rFonts w:cs="Arial"/>
                <w:sz w:val="18"/>
                <w:szCs w:val="18"/>
              </w:rPr>
            </w:pPr>
            <w:r w:rsidRPr="00861D71">
              <w:rPr>
                <w:rFonts w:cs="Arial"/>
                <w:sz w:val="18"/>
                <w:szCs w:val="18"/>
              </w:rPr>
              <w:t>Form D</w:t>
            </w:r>
          </w:p>
        </w:tc>
        <w:tc>
          <w:tcPr>
            <w:tcW w:w="900" w:type="dxa"/>
          </w:tcPr>
          <w:p w:rsidR="007B1FD4" w:rsidRPr="00861D71" w:rsidRDefault="007B1FD4" w:rsidP="007B1FD4">
            <w:pPr>
              <w:rPr>
                <w:rFonts w:cs="Arial"/>
                <w:sz w:val="18"/>
                <w:szCs w:val="18"/>
              </w:rPr>
            </w:pPr>
            <w:r w:rsidRPr="00861D71">
              <w:rPr>
                <w:rFonts w:cs="Arial"/>
                <w:sz w:val="18"/>
                <w:szCs w:val="18"/>
              </w:rPr>
              <w:t>41</w:t>
            </w:r>
          </w:p>
        </w:tc>
        <w:tc>
          <w:tcPr>
            <w:tcW w:w="1896" w:type="dxa"/>
          </w:tcPr>
          <w:p w:rsidR="007B1FD4" w:rsidRPr="00861D71" w:rsidRDefault="007B1FD4" w:rsidP="007B1FD4">
            <w:pPr>
              <w:rPr>
                <w:rFonts w:cs="Arial"/>
                <w:sz w:val="18"/>
                <w:szCs w:val="18"/>
              </w:rPr>
            </w:pPr>
            <w:r w:rsidRPr="00861D71">
              <w:rPr>
                <w:rFonts w:cs="Arial"/>
                <w:sz w:val="18"/>
                <w:szCs w:val="18"/>
              </w:rPr>
              <w:t>Under Automation/Technology Systems, bullet point #1, does the term existing system refer to CIPS, the pharmacy information software?</w:t>
            </w:r>
          </w:p>
        </w:tc>
        <w:tc>
          <w:tcPr>
            <w:tcW w:w="4692" w:type="dxa"/>
          </w:tcPr>
          <w:p w:rsidR="007B1FD4" w:rsidRPr="00861D71" w:rsidRDefault="00BA1CE6" w:rsidP="007B1FD4">
            <w:pPr>
              <w:pStyle w:val="Level1Body"/>
              <w:rPr>
                <w:rFonts w:cs="Arial"/>
                <w:sz w:val="18"/>
                <w:szCs w:val="18"/>
              </w:rPr>
            </w:pPr>
            <w:r>
              <w:rPr>
                <w:rFonts w:cs="Arial"/>
                <w:sz w:val="18"/>
                <w:szCs w:val="18"/>
              </w:rPr>
              <w:t>No, CIPS is bullet point #2</w:t>
            </w:r>
          </w:p>
        </w:tc>
      </w:tr>
      <w:tr w:rsidR="007B1FD4" w:rsidTr="00861D71">
        <w:tc>
          <w:tcPr>
            <w:tcW w:w="925" w:type="dxa"/>
          </w:tcPr>
          <w:p w:rsidR="007B1FD4" w:rsidRPr="00861D71" w:rsidRDefault="007B1FD4" w:rsidP="007B1FD4">
            <w:pPr>
              <w:pStyle w:val="Level1Body"/>
              <w:rPr>
                <w:rFonts w:cs="Arial"/>
                <w:sz w:val="18"/>
                <w:szCs w:val="18"/>
              </w:rPr>
            </w:pPr>
            <w:r w:rsidRPr="00861D71">
              <w:rPr>
                <w:rFonts w:cs="Arial"/>
                <w:sz w:val="18"/>
                <w:szCs w:val="18"/>
              </w:rPr>
              <w:t>30.</w:t>
            </w:r>
          </w:p>
        </w:tc>
        <w:tc>
          <w:tcPr>
            <w:tcW w:w="1163" w:type="dxa"/>
          </w:tcPr>
          <w:p w:rsidR="007B1FD4" w:rsidRPr="00861D71" w:rsidRDefault="007B1FD4" w:rsidP="007B1FD4">
            <w:pPr>
              <w:rPr>
                <w:rFonts w:cs="Arial"/>
                <w:sz w:val="18"/>
                <w:szCs w:val="18"/>
              </w:rPr>
            </w:pPr>
            <w:r w:rsidRPr="00861D71">
              <w:rPr>
                <w:rFonts w:cs="Arial"/>
                <w:sz w:val="18"/>
                <w:szCs w:val="18"/>
              </w:rPr>
              <w:t>Form D</w:t>
            </w:r>
          </w:p>
        </w:tc>
        <w:tc>
          <w:tcPr>
            <w:tcW w:w="900" w:type="dxa"/>
          </w:tcPr>
          <w:p w:rsidR="007B1FD4" w:rsidRPr="00861D71" w:rsidRDefault="007B1FD4" w:rsidP="007B1FD4">
            <w:pPr>
              <w:rPr>
                <w:rFonts w:cs="Arial"/>
                <w:sz w:val="18"/>
                <w:szCs w:val="18"/>
              </w:rPr>
            </w:pPr>
            <w:r w:rsidRPr="00861D71">
              <w:rPr>
                <w:rFonts w:cs="Arial"/>
                <w:sz w:val="18"/>
                <w:szCs w:val="18"/>
              </w:rPr>
              <w:t>41</w:t>
            </w:r>
          </w:p>
        </w:tc>
        <w:tc>
          <w:tcPr>
            <w:tcW w:w="1896" w:type="dxa"/>
          </w:tcPr>
          <w:p w:rsidR="007B1FD4" w:rsidRPr="00861D71" w:rsidRDefault="007B1FD4" w:rsidP="007B1FD4">
            <w:pPr>
              <w:rPr>
                <w:rFonts w:cs="Arial"/>
                <w:sz w:val="18"/>
                <w:szCs w:val="18"/>
              </w:rPr>
            </w:pPr>
            <w:r w:rsidRPr="00861D71">
              <w:rPr>
                <w:rFonts w:cs="Arial"/>
                <w:sz w:val="18"/>
                <w:szCs w:val="18"/>
              </w:rPr>
              <w:t>Under Automation/Technology Systems, bullet point #1, it refers to hardware and wireless implementation costs. It is our understanding that wireless is not available at all facilities so will the state be responsible for providing wireless access and ongoing maintenance costs?</w:t>
            </w:r>
          </w:p>
        </w:tc>
        <w:tc>
          <w:tcPr>
            <w:tcW w:w="4692" w:type="dxa"/>
          </w:tcPr>
          <w:p w:rsidR="007B1FD4" w:rsidRPr="00861D71" w:rsidRDefault="00BA1CE6" w:rsidP="007B1FD4">
            <w:pPr>
              <w:pStyle w:val="Level1Body"/>
              <w:rPr>
                <w:rFonts w:cs="Arial"/>
                <w:sz w:val="18"/>
                <w:szCs w:val="18"/>
              </w:rPr>
            </w:pPr>
            <w:r>
              <w:rPr>
                <w:rFonts w:cs="Arial"/>
                <w:sz w:val="18"/>
                <w:szCs w:val="18"/>
              </w:rPr>
              <w:t>Yes</w:t>
            </w:r>
          </w:p>
        </w:tc>
      </w:tr>
      <w:tr w:rsidR="007B1FD4" w:rsidTr="00861D71">
        <w:tc>
          <w:tcPr>
            <w:tcW w:w="925" w:type="dxa"/>
          </w:tcPr>
          <w:p w:rsidR="007B1FD4" w:rsidRPr="00861D71" w:rsidRDefault="007B1FD4" w:rsidP="007B1FD4">
            <w:pPr>
              <w:pStyle w:val="Level1Body"/>
              <w:rPr>
                <w:rFonts w:cs="Arial"/>
                <w:sz w:val="18"/>
                <w:szCs w:val="18"/>
              </w:rPr>
            </w:pPr>
            <w:r w:rsidRPr="00861D71">
              <w:rPr>
                <w:rFonts w:cs="Arial"/>
                <w:sz w:val="18"/>
                <w:szCs w:val="18"/>
              </w:rPr>
              <w:t>31.</w:t>
            </w:r>
          </w:p>
        </w:tc>
        <w:tc>
          <w:tcPr>
            <w:tcW w:w="1163" w:type="dxa"/>
          </w:tcPr>
          <w:p w:rsidR="007B1FD4" w:rsidRPr="00861D71" w:rsidRDefault="007B1FD4" w:rsidP="007B1FD4">
            <w:pPr>
              <w:rPr>
                <w:rFonts w:cs="Arial"/>
                <w:sz w:val="18"/>
                <w:szCs w:val="18"/>
              </w:rPr>
            </w:pPr>
            <w:r w:rsidRPr="00861D71">
              <w:rPr>
                <w:rFonts w:cs="Arial"/>
                <w:sz w:val="18"/>
                <w:szCs w:val="18"/>
              </w:rPr>
              <w:t>Form D</w:t>
            </w:r>
          </w:p>
        </w:tc>
        <w:tc>
          <w:tcPr>
            <w:tcW w:w="900" w:type="dxa"/>
          </w:tcPr>
          <w:p w:rsidR="007B1FD4" w:rsidRPr="00861D71" w:rsidRDefault="007B1FD4" w:rsidP="007B1FD4">
            <w:pPr>
              <w:rPr>
                <w:rFonts w:cs="Arial"/>
                <w:sz w:val="18"/>
                <w:szCs w:val="18"/>
              </w:rPr>
            </w:pPr>
            <w:r w:rsidRPr="00861D71">
              <w:rPr>
                <w:rFonts w:cs="Arial"/>
                <w:sz w:val="18"/>
                <w:szCs w:val="18"/>
              </w:rPr>
              <w:t>41</w:t>
            </w:r>
          </w:p>
        </w:tc>
        <w:tc>
          <w:tcPr>
            <w:tcW w:w="1896" w:type="dxa"/>
          </w:tcPr>
          <w:p w:rsidR="007B1FD4" w:rsidRPr="00861D71" w:rsidRDefault="007B1FD4" w:rsidP="007B1FD4">
            <w:pPr>
              <w:rPr>
                <w:rFonts w:cs="Arial"/>
                <w:sz w:val="18"/>
                <w:szCs w:val="18"/>
              </w:rPr>
            </w:pPr>
            <w:r w:rsidRPr="00861D71">
              <w:rPr>
                <w:rFonts w:cs="Arial"/>
                <w:sz w:val="18"/>
                <w:szCs w:val="18"/>
              </w:rPr>
              <w:t xml:space="preserve">24/7 </w:t>
            </w:r>
            <w:proofErr w:type="spellStart"/>
            <w:r w:rsidRPr="00861D71">
              <w:rPr>
                <w:rFonts w:cs="Arial"/>
                <w:sz w:val="18"/>
                <w:szCs w:val="18"/>
              </w:rPr>
              <w:t>PharmD</w:t>
            </w:r>
            <w:proofErr w:type="spellEnd"/>
            <w:r w:rsidRPr="00861D71">
              <w:rPr>
                <w:rFonts w:cs="Arial"/>
                <w:sz w:val="18"/>
                <w:szCs w:val="18"/>
              </w:rPr>
              <w:t xml:space="preserve"> Oversight: Please clarify the intended use: to use as coordination of back-up pharmacy needs or pharmacist takes calls and actually goes to the NDOC pharmacy to fill scripts and deliver to facilities (only feasible for Lincoln facilities). Currently only State Pharmacists have keys and access security codes to enter the building. Would it be the assumption that 24/7 </w:t>
            </w:r>
            <w:proofErr w:type="spellStart"/>
            <w:r w:rsidRPr="00861D71">
              <w:rPr>
                <w:rFonts w:cs="Arial"/>
                <w:sz w:val="18"/>
                <w:szCs w:val="18"/>
              </w:rPr>
              <w:t>PharmD</w:t>
            </w:r>
            <w:proofErr w:type="spellEnd"/>
            <w:r w:rsidRPr="00861D71">
              <w:rPr>
                <w:rFonts w:cs="Arial"/>
                <w:sz w:val="18"/>
                <w:szCs w:val="18"/>
              </w:rPr>
              <w:t xml:space="preserve"> oversight be provided by State employees? </w:t>
            </w:r>
          </w:p>
        </w:tc>
        <w:tc>
          <w:tcPr>
            <w:tcW w:w="4692" w:type="dxa"/>
          </w:tcPr>
          <w:p w:rsidR="007B1FD4" w:rsidRDefault="00BA1CE6" w:rsidP="007B1FD4">
            <w:pPr>
              <w:pStyle w:val="Level1Body"/>
              <w:rPr>
                <w:rFonts w:cs="Arial"/>
                <w:sz w:val="18"/>
                <w:szCs w:val="18"/>
              </w:rPr>
            </w:pPr>
            <w:r>
              <w:rPr>
                <w:rFonts w:cs="Arial"/>
                <w:sz w:val="18"/>
                <w:szCs w:val="18"/>
              </w:rPr>
              <w:t>Coordination of back-up needs.</w:t>
            </w:r>
          </w:p>
          <w:p w:rsidR="00BA1CE6" w:rsidRDefault="00BA1CE6" w:rsidP="007B1FD4">
            <w:pPr>
              <w:pStyle w:val="Level1Body"/>
              <w:rPr>
                <w:rFonts w:cs="Arial"/>
                <w:sz w:val="18"/>
                <w:szCs w:val="18"/>
              </w:rPr>
            </w:pPr>
          </w:p>
          <w:p w:rsidR="00BA1CE6" w:rsidRDefault="00BA1CE6" w:rsidP="007B1FD4">
            <w:pPr>
              <w:pStyle w:val="Level1Body"/>
              <w:rPr>
                <w:rFonts w:cs="Arial"/>
                <w:sz w:val="18"/>
                <w:szCs w:val="18"/>
              </w:rPr>
            </w:pPr>
          </w:p>
          <w:p w:rsidR="00BA1CE6" w:rsidRDefault="00BA1CE6" w:rsidP="007B1FD4">
            <w:pPr>
              <w:pStyle w:val="Level1Body"/>
              <w:rPr>
                <w:rFonts w:cs="Arial"/>
                <w:sz w:val="18"/>
                <w:szCs w:val="18"/>
              </w:rPr>
            </w:pPr>
          </w:p>
          <w:p w:rsidR="00BA1CE6" w:rsidRDefault="00BA1CE6" w:rsidP="007B1FD4">
            <w:pPr>
              <w:pStyle w:val="Level1Body"/>
              <w:rPr>
                <w:rFonts w:cs="Arial"/>
                <w:sz w:val="18"/>
                <w:szCs w:val="18"/>
              </w:rPr>
            </w:pPr>
          </w:p>
          <w:p w:rsidR="00BA1CE6" w:rsidRDefault="00BA1CE6" w:rsidP="007B1FD4">
            <w:pPr>
              <w:pStyle w:val="Level1Body"/>
              <w:rPr>
                <w:rFonts w:cs="Arial"/>
                <w:sz w:val="18"/>
                <w:szCs w:val="18"/>
              </w:rPr>
            </w:pPr>
          </w:p>
          <w:p w:rsidR="00BA1CE6" w:rsidRDefault="00BA1CE6" w:rsidP="007B1FD4">
            <w:pPr>
              <w:pStyle w:val="Level1Body"/>
              <w:rPr>
                <w:rFonts w:cs="Arial"/>
                <w:sz w:val="18"/>
                <w:szCs w:val="18"/>
              </w:rPr>
            </w:pPr>
          </w:p>
          <w:p w:rsidR="00BA1CE6" w:rsidRDefault="00BA1CE6" w:rsidP="007B1FD4">
            <w:pPr>
              <w:pStyle w:val="Level1Body"/>
              <w:rPr>
                <w:rFonts w:cs="Arial"/>
                <w:sz w:val="18"/>
                <w:szCs w:val="18"/>
              </w:rPr>
            </w:pPr>
          </w:p>
          <w:p w:rsidR="00BA1CE6" w:rsidRDefault="00BA1CE6" w:rsidP="007B1FD4">
            <w:pPr>
              <w:pStyle w:val="Level1Body"/>
              <w:rPr>
                <w:rFonts w:cs="Arial"/>
                <w:sz w:val="18"/>
                <w:szCs w:val="18"/>
              </w:rPr>
            </w:pPr>
          </w:p>
          <w:p w:rsidR="00BA1CE6" w:rsidRDefault="00BA1CE6" w:rsidP="007B1FD4">
            <w:pPr>
              <w:pStyle w:val="Level1Body"/>
              <w:rPr>
                <w:rFonts w:cs="Arial"/>
                <w:sz w:val="18"/>
                <w:szCs w:val="18"/>
              </w:rPr>
            </w:pPr>
          </w:p>
          <w:p w:rsidR="00BA1CE6" w:rsidRDefault="00BA1CE6" w:rsidP="007B1FD4">
            <w:pPr>
              <w:pStyle w:val="Level1Body"/>
              <w:rPr>
                <w:rFonts w:cs="Arial"/>
                <w:sz w:val="18"/>
                <w:szCs w:val="18"/>
              </w:rPr>
            </w:pPr>
          </w:p>
          <w:p w:rsidR="00BA1CE6" w:rsidRDefault="00BA1CE6" w:rsidP="007B1FD4">
            <w:pPr>
              <w:pStyle w:val="Level1Body"/>
              <w:rPr>
                <w:rFonts w:cs="Arial"/>
                <w:sz w:val="18"/>
                <w:szCs w:val="18"/>
              </w:rPr>
            </w:pPr>
          </w:p>
          <w:p w:rsidR="00BA1CE6" w:rsidRDefault="00BA1CE6" w:rsidP="007B1FD4">
            <w:pPr>
              <w:pStyle w:val="Level1Body"/>
              <w:rPr>
                <w:rFonts w:cs="Arial"/>
                <w:sz w:val="18"/>
                <w:szCs w:val="18"/>
              </w:rPr>
            </w:pPr>
          </w:p>
          <w:p w:rsidR="00BA1CE6" w:rsidRPr="00861D71" w:rsidRDefault="00BA1CE6" w:rsidP="007B1FD4">
            <w:pPr>
              <w:pStyle w:val="Level1Body"/>
              <w:rPr>
                <w:rFonts w:cs="Arial"/>
                <w:sz w:val="18"/>
                <w:szCs w:val="18"/>
              </w:rPr>
            </w:pPr>
            <w:r>
              <w:rPr>
                <w:rFonts w:cs="Arial"/>
                <w:sz w:val="18"/>
                <w:szCs w:val="18"/>
              </w:rPr>
              <w:t>No</w:t>
            </w:r>
            <w:bookmarkStart w:id="1" w:name="_GoBack"/>
            <w:bookmarkEnd w:id="1"/>
          </w:p>
        </w:tc>
      </w:tr>
      <w:tr w:rsidR="007B1FD4" w:rsidTr="00861D71">
        <w:tc>
          <w:tcPr>
            <w:tcW w:w="925" w:type="dxa"/>
          </w:tcPr>
          <w:p w:rsidR="007B1FD4" w:rsidRDefault="007B1FD4" w:rsidP="007B1FD4">
            <w:pPr>
              <w:pStyle w:val="Level1Body"/>
            </w:pPr>
          </w:p>
        </w:tc>
        <w:tc>
          <w:tcPr>
            <w:tcW w:w="1163" w:type="dxa"/>
          </w:tcPr>
          <w:p w:rsidR="007B1FD4" w:rsidRDefault="007B1FD4" w:rsidP="007B1FD4">
            <w:pPr>
              <w:pStyle w:val="Level1Body"/>
            </w:pPr>
          </w:p>
        </w:tc>
        <w:tc>
          <w:tcPr>
            <w:tcW w:w="900" w:type="dxa"/>
          </w:tcPr>
          <w:p w:rsidR="007B1FD4" w:rsidRDefault="007B1FD4" w:rsidP="007B1FD4">
            <w:pPr>
              <w:pStyle w:val="Level1Body"/>
            </w:pPr>
          </w:p>
        </w:tc>
        <w:tc>
          <w:tcPr>
            <w:tcW w:w="1896" w:type="dxa"/>
          </w:tcPr>
          <w:p w:rsidR="007B1FD4" w:rsidRDefault="007B1FD4" w:rsidP="007B1FD4">
            <w:pPr>
              <w:pStyle w:val="Level1Body"/>
            </w:pPr>
          </w:p>
        </w:tc>
        <w:tc>
          <w:tcPr>
            <w:tcW w:w="4692" w:type="dxa"/>
          </w:tcPr>
          <w:p w:rsidR="007B1FD4" w:rsidRDefault="007B1FD4" w:rsidP="007B1FD4">
            <w:pPr>
              <w:pStyle w:val="Level1Body"/>
            </w:pPr>
          </w:p>
        </w:tc>
      </w:tr>
    </w:tbl>
    <w:p w:rsidR="00A44C9E" w:rsidRPr="00BD5697" w:rsidRDefault="00A44C9E" w:rsidP="002E4E3B">
      <w:pPr>
        <w:pStyle w:val="Level1Body"/>
      </w:pPr>
    </w:p>
    <w:p w:rsidR="00FC03CF" w:rsidRPr="00BD5697" w:rsidRDefault="00FC03CF" w:rsidP="002E4E3B">
      <w:pPr>
        <w:pStyle w:val="Level1Body"/>
      </w:pPr>
    </w:p>
    <w:p w:rsidR="00FC03CF" w:rsidRDefault="00FC03CF" w:rsidP="002E4E3B">
      <w:pPr>
        <w:pStyle w:val="Level1Body"/>
      </w:pPr>
      <w:r w:rsidRPr="00BD5697">
        <w:t xml:space="preserve">This addendum will become part of the </w:t>
      </w:r>
      <w:r w:rsidR="009E2F65">
        <w:t>proposal</w:t>
      </w:r>
      <w:r w:rsidR="00703BE8">
        <w:rPr>
          <w:color w:val="FF0000"/>
        </w:rPr>
        <w:t xml:space="preserve"> </w:t>
      </w:r>
      <w:r w:rsidRPr="00BD5697">
        <w:t xml:space="preserve">and </w:t>
      </w:r>
      <w:bookmarkStart w:id="2" w:name="a8"/>
      <w:r w:rsidRPr="00BD5697">
        <w:t>should</w:t>
      </w:r>
      <w:bookmarkEnd w:id="2"/>
      <w:r w:rsidRPr="00BD5697">
        <w:t xml:space="preserve"> be </w:t>
      </w:r>
      <w:bookmarkStart w:id="3" w:name="a9"/>
      <w:r w:rsidRPr="00BD5697">
        <w:t>acknowledged</w:t>
      </w:r>
      <w:bookmarkEnd w:id="3"/>
      <w:r w:rsidRPr="00BD5697">
        <w:t xml:space="preserve"> with the</w:t>
      </w:r>
      <w:r w:rsidR="00DA7CD3" w:rsidRPr="00BD5697">
        <w:t xml:space="preserve"> </w:t>
      </w:r>
      <w:r w:rsidR="009E2F65">
        <w:t>Request for Proposal.</w:t>
      </w:r>
    </w:p>
    <w:p w:rsidR="007124F4" w:rsidRPr="00BD5697" w:rsidRDefault="007124F4" w:rsidP="002E4E3B">
      <w:pPr>
        <w:pStyle w:val="Level1Body"/>
        <w:sectPr w:rsidR="007124F4" w:rsidRPr="00BD5697" w:rsidSect="00544A8F">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p w:rsidR="007124F4" w:rsidRDefault="007124F4" w:rsidP="00FE0CB5"/>
    <w:p w:rsidR="00D478E0" w:rsidRDefault="00D478E0" w:rsidP="00FE0CB5"/>
    <w:p w:rsidR="00D478E0" w:rsidRDefault="00D478E0" w:rsidP="00FE0CB5"/>
    <w:sectPr w:rsidR="00D478E0" w:rsidSect="00544A8F">
      <w:footerReference w:type="default" r:id="rId12"/>
      <w:type w:val="continuous"/>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FD4" w:rsidRDefault="007B1FD4">
      <w:r>
        <w:separator/>
      </w:r>
    </w:p>
  </w:endnote>
  <w:endnote w:type="continuationSeparator" w:id="0">
    <w:p w:rsidR="007B1FD4" w:rsidRDefault="007B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D4" w:rsidRDefault="007B1FD4">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D4" w:rsidRPr="007E7B33" w:rsidRDefault="007B1FD4" w:rsidP="007E7B33">
    <w:pPr>
      <w:pStyle w:val="Footer"/>
      <w:rPr>
        <w:rFonts w:cs="Arial"/>
        <w:sz w:val="20"/>
        <w:szCs w:val="20"/>
      </w:rPr>
    </w:pPr>
    <w:r w:rsidRPr="005B1348">
      <w:rPr>
        <w:rFonts w:cs="Arial"/>
        <w:sz w:val="16"/>
        <w:szCs w:val="16"/>
      </w:rPr>
      <w:t>STATE OF NEBRASKA</w:t>
    </w:r>
    <w:r>
      <w:rPr>
        <w:rFonts w:cs="Arial"/>
        <w:sz w:val="16"/>
        <w:szCs w:val="16"/>
      </w:rPr>
      <w:tab/>
      <w:t>ADDENDUM, QUESTIONS and ANSWERS</w:t>
    </w:r>
    <w:r>
      <w:rPr>
        <w:rFonts w:cs="Arial"/>
        <w:sz w:val="16"/>
        <w:szCs w:val="16"/>
      </w:rPr>
      <w:tab/>
      <w:t>09/23/2015</w:t>
    </w:r>
  </w:p>
  <w:p w:rsidR="007B1FD4" w:rsidRPr="00A35D07" w:rsidRDefault="007B1FD4">
    <w:pPr>
      <w:pStyle w:val="Footer"/>
      <w:rPr>
        <w:rFonts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D4" w:rsidRDefault="007B1FD4">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AD2194">
      <w:rPr>
        <w:rStyle w:val="PageNumber"/>
        <w:b/>
        <w:noProof/>
        <w:sz w:val="20"/>
      </w:rPr>
      <w:t>2</w:t>
    </w:r>
    <w:r>
      <w:rPr>
        <w:rStyle w:val="PageNumber"/>
        <w:b/>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D4" w:rsidRPr="004B36C5" w:rsidRDefault="007B1FD4" w:rsidP="009C0EF1">
    <w:pPr>
      <w:pStyle w:val="Footer"/>
      <w:jc w:val="right"/>
      <w:rPr>
        <w:sz w:val="16"/>
        <w:szCs w:val="16"/>
      </w:rPr>
    </w:pPr>
    <w:r w:rsidRPr="004B36C5">
      <w:rPr>
        <w:sz w:val="16"/>
        <w:szCs w:val="16"/>
      </w:rPr>
      <w:t>Revised 07/31/08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FD4" w:rsidRDefault="007B1FD4">
      <w:r>
        <w:separator/>
      </w:r>
    </w:p>
  </w:footnote>
  <w:footnote w:type="continuationSeparator" w:id="0">
    <w:p w:rsidR="007B1FD4" w:rsidRDefault="007B1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82ED1C"/>
    <w:lvl w:ilvl="0">
      <w:start w:val="1"/>
      <w:numFmt w:val="decimal"/>
      <w:lvlText w:val="%1."/>
      <w:lvlJc w:val="left"/>
      <w:pPr>
        <w:tabs>
          <w:tab w:val="num" w:pos="1800"/>
        </w:tabs>
        <w:ind w:left="1800" w:hanging="360"/>
      </w:pPr>
    </w:lvl>
  </w:abstractNum>
  <w:abstractNum w:abstractNumId="1">
    <w:nsid w:val="FFFFFF7D"/>
    <w:multiLevelType w:val="singleLevel"/>
    <w:tmpl w:val="5A5E4114"/>
    <w:lvl w:ilvl="0">
      <w:start w:val="1"/>
      <w:numFmt w:val="decimal"/>
      <w:lvlText w:val="%1."/>
      <w:lvlJc w:val="left"/>
      <w:pPr>
        <w:tabs>
          <w:tab w:val="num" w:pos="1440"/>
        </w:tabs>
        <w:ind w:left="1440" w:hanging="360"/>
      </w:pPr>
    </w:lvl>
  </w:abstractNum>
  <w:abstractNum w:abstractNumId="2">
    <w:nsid w:val="FFFFFF7E"/>
    <w:multiLevelType w:val="singleLevel"/>
    <w:tmpl w:val="2FA64432"/>
    <w:lvl w:ilvl="0">
      <w:start w:val="1"/>
      <w:numFmt w:val="decimal"/>
      <w:lvlText w:val="%1."/>
      <w:lvlJc w:val="left"/>
      <w:pPr>
        <w:tabs>
          <w:tab w:val="num" w:pos="1080"/>
        </w:tabs>
        <w:ind w:left="1080" w:hanging="360"/>
      </w:pPr>
    </w:lvl>
  </w:abstractNum>
  <w:abstractNum w:abstractNumId="3">
    <w:nsid w:val="FFFFFF7F"/>
    <w:multiLevelType w:val="singleLevel"/>
    <w:tmpl w:val="4CF02360"/>
    <w:lvl w:ilvl="0">
      <w:start w:val="1"/>
      <w:numFmt w:val="decimal"/>
      <w:lvlText w:val="%1."/>
      <w:lvlJc w:val="left"/>
      <w:pPr>
        <w:tabs>
          <w:tab w:val="num" w:pos="720"/>
        </w:tabs>
        <w:ind w:left="720" w:hanging="360"/>
      </w:pPr>
    </w:lvl>
  </w:abstractNum>
  <w:abstractNum w:abstractNumId="4">
    <w:nsid w:val="FFFFFF80"/>
    <w:multiLevelType w:val="singleLevel"/>
    <w:tmpl w:val="A23084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2EEF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A469D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8381D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8A735E"/>
    <w:lvl w:ilvl="0">
      <w:start w:val="1"/>
      <w:numFmt w:val="decimal"/>
      <w:lvlText w:val="%1."/>
      <w:lvlJc w:val="left"/>
      <w:pPr>
        <w:tabs>
          <w:tab w:val="num" w:pos="360"/>
        </w:tabs>
        <w:ind w:left="360" w:hanging="360"/>
      </w:pPr>
    </w:lvl>
  </w:abstractNum>
  <w:abstractNum w:abstractNumId="9">
    <w:nsid w:val="FFFFFF89"/>
    <w:multiLevelType w:val="singleLevel"/>
    <w:tmpl w:val="35241736"/>
    <w:lvl w:ilvl="0">
      <w:start w:val="1"/>
      <w:numFmt w:val="bullet"/>
      <w:lvlText w:val=""/>
      <w:lvlJc w:val="left"/>
      <w:pPr>
        <w:tabs>
          <w:tab w:val="num" w:pos="360"/>
        </w:tabs>
        <w:ind w:left="360" w:hanging="360"/>
      </w:pPr>
      <w:rPr>
        <w:rFonts w:ascii="Symbol" w:hAnsi="Symbol" w:hint="default"/>
      </w:rPr>
    </w:lvl>
  </w:abstractNum>
  <w:abstractNum w:abstractNumId="1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13AF449E"/>
    <w:multiLevelType w:val="multilevel"/>
    <w:tmpl w:val="E3D0440C"/>
    <w:numStyleLink w:val="SchedofEvents-Numbered"/>
  </w:abstractNum>
  <w:abstractNum w:abstractNumId="13">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nsid w:val="188A24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7">
    <w:nsid w:val="208A0CD0"/>
    <w:multiLevelType w:val="singleLevel"/>
    <w:tmpl w:val="0409000F"/>
    <w:lvl w:ilvl="0">
      <w:start w:val="1"/>
      <w:numFmt w:val="decimal"/>
      <w:lvlText w:val="%1."/>
      <w:lvlJc w:val="left"/>
      <w:pPr>
        <w:tabs>
          <w:tab w:val="num" w:pos="360"/>
        </w:tabs>
        <w:ind w:left="360" w:hanging="360"/>
      </w:pPr>
    </w:lvl>
  </w:abstractNum>
  <w:abstractNum w:abstractNumId="18">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2D474084"/>
    <w:multiLevelType w:val="singleLevel"/>
    <w:tmpl w:val="0409000F"/>
    <w:lvl w:ilvl="0">
      <w:start w:val="1"/>
      <w:numFmt w:val="decimal"/>
      <w:lvlText w:val="%1."/>
      <w:lvlJc w:val="left"/>
      <w:pPr>
        <w:tabs>
          <w:tab w:val="num" w:pos="360"/>
        </w:tabs>
        <w:ind w:left="360" w:hanging="360"/>
      </w:pPr>
    </w:lvl>
  </w:abstractNum>
  <w:abstractNum w:abstractNumId="21">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31956A27"/>
    <w:multiLevelType w:val="multilevel"/>
    <w:tmpl w:val="E3D0440C"/>
    <w:numStyleLink w:val="SchedofEvents-Numbered"/>
  </w:abstractNum>
  <w:abstractNum w:abstractNumId="23">
    <w:nsid w:val="3710171C"/>
    <w:multiLevelType w:val="multilevel"/>
    <w:tmpl w:val="E0B2BAC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nsid w:val="3AF6321C"/>
    <w:multiLevelType w:val="hybridMultilevel"/>
    <w:tmpl w:val="24AC5942"/>
    <w:lvl w:ilvl="0" w:tplc="D57A24A4">
      <w:start w:val="2"/>
      <w:numFmt w:val="bullet"/>
      <w:lvlText w:val="-"/>
      <w:lvlJc w:val="left"/>
      <w:pPr>
        <w:ind w:left="720" w:hanging="360"/>
      </w:pPr>
      <w:rPr>
        <w:rFonts w:ascii="Times New Roman" w:eastAsia="Calibri" w:hAnsi="Times New Roman" w:cs="Times New Roman"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6">
    <w:nsid w:val="438A4C19"/>
    <w:multiLevelType w:val="hybridMultilevel"/>
    <w:tmpl w:val="47169E0E"/>
    <w:lvl w:ilvl="0" w:tplc="708895B8">
      <w:start w:val="1"/>
      <w:numFmt w:val="decimal"/>
      <w:lvlText w:val="%1."/>
      <w:lvlJc w:val="left"/>
      <w:pPr>
        <w:tabs>
          <w:tab w:val="num" w:pos="360"/>
        </w:tabs>
        <w:ind w:left="360" w:hanging="360"/>
      </w:pPr>
      <w:rPr>
        <w:rFonts w:hint="default"/>
      </w:rPr>
    </w:lvl>
    <w:lvl w:ilvl="1" w:tplc="5A143618" w:tentative="1">
      <w:start w:val="1"/>
      <w:numFmt w:val="lowerLetter"/>
      <w:lvlText w:val="%2."/>
      <w:lvlJc w:val="left"/>
      <w:pPr>
        <w:tabs>
          <w:tab w:val="num" w:pos="1440"/>
        </w:tabs>
        <w:ind w:left="1440" w:hanging="360"/>
      </w:pPr>
    </w:lvl>
    <w:lvl w:ilvl="2" w:tplc="9D3A5372" w:tentative="1">
      <w:start w:val="1"/>
      <w:numFmt w:val="lowerRoman"/>
      <w:lvlText w:val="%3."/>
      <w:lvlJc w:val="right"/>
      <w:pPr>
        <w:tabs>
          <w:tab w:val="num" w:pos="2160"/>
        </w:tabs>
        <w:ind w:left="2160" w:hanging="180"/>
      </w:pPr>
    </w:lvl>
    <w:lvl w:ilvl="3" w:tplc="B4B05BFC" w:tentative="1">
      <w:start w:val="1"/>
      <w:numFmt w:val="decimal"/>
      <w:lvlText w:val="%4."/>
      <w:lvlJc w:val="left"/>
      <w:pPr>
        <w:tabs>
          <w:tab w:val="num" w:pos="2880"/>
        </w:tabs>
        <w:ind w:left="2880" w:hanging="360"/>
      </w:pPr>
    </w:lvl>
    <w:lvl w:ilvl="4" w:tplc="40962478" w:tentative="1">
      <w:start w:val="1"/>
      <w:numFmt w:val="lowerLetter"/>
      <w:lvlText w:val="%5."/>
      <w:lvlJc w:val="left"/>
      <w:pPr>
        <w:tabs>
          <w:tab w:val="num" w:pos="3600"/>
        </w:tabs>
        <w:ind w:left="3600" w:hanging="360"/>
      </w:pPr>
    </w:lvl>
    <w:lvl w:ilvl="5" w:tplc="7160EABC" w:tentative="1">
      <w:start w:val="1"/>
      <w:numFmt w:val="lowerRoman"/>
      <w:lvlText w:val="%6."/>
      <w:lvlJc w:val="right"/>
      <w:pPr>
        <w:tabs>
          <w:tab w:val="num" w:pos="4320"/>
        </w:tabs>
        <w:ind w:left="4320" w:hanging="180"/>
      </w:pPr>
    </w:lvl>
    <w:lvl w:ilvl="6" w:tplc="B3205410" w:tentative="1">
      <w:start w:val="1"/>
      <w:numFmt w:val="decimal"/>
      <w:lvlText w:val="%7."/>
      <w:lvlJc w:val="left"/>
      <w:pPr>
        <w:tabs>
          <w:tab w:val="num" w:pos="5040"/>
        </w:tabs>
        <w:ind w:left="5040" w:hanging="360"/>
      </w:pPr>
    </w:lvl>
    <w:lvl w:ilvl="7" w:tplc="5E54273E" w:tentative="1">
      <w:start w:val="1"/>
      <w:numFmt w:val="lowerLetter"/>
      <w:lvlText w:val="%8."/>
      <w:lvlJc w:val="left"/>
      <w:pPr>
        <w:tabs>
          <w:tab w:val="num" w:pos="5760"/>
        </w:tabs>
        <w:ind w:left="5760" w:hanging="360"/>
      </w:pPr>
    </w:lvl>
    <w:lvl w:ilvl="8" w:tplc="C4BC1C26" w:tentative="1">
      <w:start w:val="1"/>
      <w:numFmt w:val="lowerRoman"/>
      <w:lvlText w:val="%9."/>
      <w:lvlJc w:val="right"/>
      <w:pPr>
        <w:tabs>
          <w:tab w:val="num" w:pos="6480"/>
        </w:tabs>
        <w:ind w:left="6480" w:hanging="180"/>
      </w:pPr>
    </w:lvl>
  </w:abstractNum>
  <w:abstractNum w:abstractNumId="27">
    <w:nsid w:val="44A541F7"/>
    <w:multiLevelType w:val="hybridMultilevel"/>
    <w:tmpl w:val="BB683352"/>
    <w:lvl w:ilvl="0" w:tplc="191495A6">
      <w:start w:val="1"/>
      <w:numFmt w:val="decimal"/>
      <w:lvlText w:val="%1."/>
      <w:lvlJc w:val="left"/>
      <w:pPr>
        <w:tabs>
          <w:tab w:val="num" w:pos="720"/>
        </w:tabs>
        <w:ind w:left="720" w:hanging="360"/>
      </w:pPr>
    </w:lvl>
    <w:lvl w:ilvl="1" w:tplc="AF0ABA54" w:tentative="1">
      <w:start w:val="1"/>
      <w:numFmt w:val="lowerLetter"/>
      <w:lvlText w:val="%2."/>
      <w:lvlJc w:val="left"/>
      <w:pPr>
        <w:tabs>
          <w:tab w:val="num" w:pos="1440"/>
        </w:tabs>
        <w:ind w:left="1440" w:hanging="360"/>
      </w:pPr>
    </w:lvl>
    <w:lvl w:ilvl="2" w:tplc="99642C9A" w:tentative="1">
      <w:start w:val="1"/>
      <w:numFmt w:val="lowerRoman"/>
      <w:lvlText w:val="%3."/>
      <w:lvlJc w:val="right"/>
      <w:pPr>
        <w:tabs>
          <w:tab w:val="num" w:pos="2160"/>
        </w:tabs>
        <w:ind w:left="2160" w:hanging="180"/>
      </w:pPr>
    </w:lvl>
    <w:lvl w:ilvl="3" w:tplc="5CFE0EFE" w:tentative="1">
      <w:start w:val="1"/>
      <w:numFmt w:val="decimal"/>
      <w:lvlText w:val="%4."/>
      <w:lvlJc w:val="left"/>
      <w:pPr>
        <w:tabs>
          <w:tab w:val="num" w:pos="2880"/>
        </w:tabs>
        <w:ind w:left="2880" w:hanging="360"/>
      </w:pPr>
    </w:lvl>
    <w:lvl w:ilvl="4" w:tplc="8EB429B2" w:tentative="1">
      <w:start w:val="1"/>
      <w:numFmt w:val="lowerLetter"/>
      <w:lvlText w:val="%5."/>
      <w:lvlJc w:val="left"/>
      <w:pPr>
        <w:tabs>
          <w:tab w:val="num" w:pos="3600"/>
        </w:tabs>
        <w:ind w:left="3600" w:hanging="360"/>
      </w:pPr>
    </w:lvl>
    <w:lvl w:ilvl="5" w:tplc="F77846BE" w:tentative="1">
      <w:start w:val="1"/>
      <w:numFmt w:val="lowerRoman"/>
      <w:lvlText w:val="%6."/>
      <w:lvlJc w:val="right"/>
      <w:pPr>
        <w:tabs>
          <w:tab w:val="num" w:pos="4320"/>
        </w:tabs>
        <w:ind w:left="4320" w:hanging="180"/>
      </w:pPr>
    </w:lvl>
    <w:lvl w:ilvl="6" w:tplc="46269882" w:tentative="1">
      <w:start w:val="1"/>
      <w:numFmt w:val="decimal"/>
      <w:lvlText w:val="%7."/>
      <w:lvlJc w:val="left"/>
      <w:pPr>
        <w:tabs>
          <w:tab w:val="num" w:pos="5040"/>
        </w:tabs>
        <w:ind w:left="5040" w:hanging="360"/>
      </w:pPr>
    </w:lvl>
    <w:lvl w:ilvl="7" w:tplc="55BC9E9E" w:tentative="1">
      <w:start w:val="1"/>
      <w:numFmt w:val="lowerLetter"/>
      <w:lvlText w:val="%8."/>
      <w:lvlJc w:val="left"/>
      <w:pPr>
        <w:tabs>
          <w:tab w:val="num" w:pos="5760"/>
        </w:tabs>
        <w:ind w:left="5760" w:hanging="360"/>
      </w:pPr>
    </w:lvl>
    <w:lvl w:ilvl="8" w:tplc="8E863DE6" w:tentative="1">
      <w:start w:val="1"/>
      <w:numFmt w:val="lowerRoman"/>
      <w:lvlText w:val="%9."/>
      <w:lvlJc w:val="right"/>
      <w:pPr>
        <w:tabs>
          <w:tab w:val="num" w:pos="6480"/>
        </w:tabs>
        <w:ind w:left="6480" w:hanging="180"/>
      </w:pPr>
    </w:lvl>
  </w:abstractNum>
  <w:abstractNum w:abstractNumId="28">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30">
    <w:nsid w:val="5BC42A96"/>
    <w:multiLevelType w:val="hybridMultilevel"/>
    <w:tmpl w:val="59FCB356"/>
    <w:lvl w:ilvl="0" w:tplc="4A840EAC">
      <w:start w:val="1"/>
      <w:numFmt w:val="bullet"/>
      <w:lvlText w:val=""/>
      <w:lvlJc w:val="left"/>
      <w:pPr>
        <w:tabs>
          <w:tab w:val="num" w:pos="432"/>
        </w:tabs>
        <w:ind w:left="432" w:hanging="432"/>
      </w:pPr>
      <w:rPr>
        <w:rFonts w:ascii="Symbol" w:hAnsi="Symbol" w:hint="default"/>
      </w:rPr>
    </w:lvl>
    <w:lvl w:ilvl="1" w:tplc="55A61180" w:tentative="1">
      <w:start w:val="1"/>
      <w:numFmt w:val="lowerLetter"/>
      <w:lvlText w:val="%2."/>
      <w:lvlJc w:val="left"/>
      <w:pPr>
        <w:tabs>
          <w:tab w:val="num" w:pos="1440"/>
        </w:tabs>
        <w:ind w:left="1440" w:hanging="360"/>
      </w:pPr>
    </w:lvl>
    <w:lvl w:ilvl="2" w:tplc="DB04B5C6" w:tentative="1">
      <w:start w:val="1"/>
      <w:numFmt w:val="lowerRoman"/>
      <w:lvlText w:val="%3."/>
      <w:lvlJc w:val="right"/>
      <w:pPr>
        <w:tabs>
          <w:tab w:val="num" w:pos="2160"/>
        </w:tabs>
        <w:ind w:left="2160" w:hanging="180"/>
      </w:pPr>
    </w:lvl>
    <w:lvl w:ilvl="3" w:tplc="F73EAB66" w:tentative="1">
      <w:start w:val="1"/>
      <w:numFmt w:val="decimal"/>
      <w:lvlText w:val="%4."/>
      <w:lvlJc w:val="left"/>
      <w:pPr>
        <w:tabs>
          <w:tab w:val="num" w:pos="2880"/>
        </w:tabs>
        <w:ind w:left="2880" w:hanging="360"/>
      </w:pPr>
    </w:lvl>
    <w:lvl w:ilvl="4" w:tplc="DEF86364" w:tentative="1">
      <w:start w:val="1"/>
      <w:numFmt w:val="lowerLetter"/>
      <w:lvlText w:val="%5."/>
      <w:lvlJc w:val="left"/>
      <w:pPr>
        <w:tabs>
          <w:tab w:val="num" w:pos="3600"/>
        </w:tabs>
        <w:ind w:left="3600" w:hanging="360"/>
      </w:pPr>
    </w:lvl>
    <w:lvl w:ilvl="5" w:tplc="5C00D800" w:tentative="1">
      <w:start w:val="1"/>
      <w:numFmt w:val="lowerRoman"/>
      <w:lvlText w:val="%6."/>
      <w:lvlJc w:val="right"/>
      <w:pPr>
        <w:tabs>
          <w:tab w:val="num" w:pos="4320"/>
        </w:tabs>
        <w:ind w:left="4320" w:hanging="180"/>
      </w:pPr>
    </w:lvl>
    <w:lvl w:ilvl="6" w:tplc="23AE22EC" w:tentative="1">
      <w:start w:val="1"/>
      <w:numFmt w:val="decimal"/>
      <w:lvlText w:val="%7."/>
      <w:lvlJc w:val="left"/>
      <w:pPr>
        <w:tabs>
          <w:tab w:val="num" w:pos="5040"/>
        </w:tabs>
        <w:ind w:left="5040" w:hanging="360"/>
      </w:pPr>
    </w:lvl>
    <w:lvl w:ilvl="7" w:tplc="2F6EFCE8" w:tentative="1">
      <w:start w:val="1"/>
      <w:numFmt w:val="lowerLetter"/>
      <w:lvlText w:val="%8."/>
      <w:lvlJc w:val="left"/>
      <w:pPr>
        <w:tabs>
          <w:tab w:val="num" w:pos="5760"/>
        </w:tabs>
        <w:ind w:left="5760" w:hanging="360"/>
      </w:pPr>
    </w:lvl>
    <w:lvl w:ilvl="8" w:tplc="E82ED5C0" w:tentative="1">
      <w:start w:val="1"/>
      <w:numFmt w:val="lowerRoman"/>
      <w:lvlText w:val="%9."/>
      <w:lvlJc w:val="right"/>
      <w:pPr>
        <w:tabs>
          <w:tab w:val="num" w:pos="6480"/>
        </w:tabs>
        <w:ind w:left="6480" w:hanging="180"/>
      </w:pPr>
    </w:lvl>
  </w:abstractNum>
  <w:abstractNum w:abstractNumId="31">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69D4368C"/>
    <w:multiLevelType w:val="multilevel"/>
    <w:tmpl w:val="E3D0440C"/>
    <w:numStyleLink w:val="SchedofEvents-Numbered"/>
  </w:abstractNum>
  <w:abstractNum w:abstractNumId="33">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25"/>
  </w:num>
  <w:num w:numId="3">
    <w:abstractNumId w:val="29"/>
  </w:num>
  <w:num w:numId="4">
    <w:abstractNumId w:val="11"/>
  </w:num>
  <w:num w:numId="5">
    <w:abstractNumId w:val="31"/>
  </w:num>
  <w:num w:numId="6">
    <w:abstractNumId w:val="34"/>
  </w:num>
  <w:num w:numId="7">
    <w:abstractNumId w:val="16"/>
  </w:num>
  <w:num w:numId="8">
    <w:abstractNumId w:val="12"/>
  </w:num>
  <w:num w:numId="9">
    <w:abstractNumId w:val="30"/>
  </w:num>
  <w:num w:numId="10">
    <w:abstractNumId w:val="20"/>
  </w:num>
  <w:num w:numId="11">
    <w:abstractNumId w:val="17"/>
  </w:num>
  <w:num w:numId="12">
    <w:abstractNumId w:val="21"/>
  </w:num>
  <w:num w:numId="13">
    <w:abstractNumId w:val="27"/>
  </w:num>
  <w:num w:numId="14">
    <w:abstractNumId w:val="33"/>
  </w:num>
  <w:num w:numId="15">
    <w:abstractNumId w:val="10"/>
  </w:num>
  <w:num w:numId="16">
    <w:abstractNumId w:val="28"/>
  </w:num>
  <w:num w:numId="17">
    <w:abstractNumId w:val="26"/>
  </w:num>
  <w:num w:numId="18">
    <w:abstractNumId w:val="14"/>
  </w:num>
  <w:num w:numId="19">
    <w:abstractNumId w:val="15"/>
  </w:num>
  <w:num w:numId="20">
    <w:abstractNumId w:val="32"/>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9"/>
  </w:num>
  <w:num w:numId="40">
    <w:abstractNumId w:val="15"/>
  </w:num>
  <w:num w:numId="41">
    <w:abstractNumId w:val="22"/>
  </w:num>
  <w:num w:numId="42">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150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CF"/>
    <w:rsid w:val="0000420F"/>
    <w:rsid w:val="000133FE"/>
    <w:rsid w:val="00053790"/>
    <w:rsid w:val="000A0B7C"/>
    <w:rsid w:val="000A7F6D"/>
    <w:rsid w:val="000C4C56"/>
    <w:rsid w:val="00156FB7"/>
    <w:rsid w:val="00184504"/>
    <w:rsid w:val="001B7621"/>
    <w:rsid w:val="001E284C"/>
    <w:rsid w:val="00241153"/>
    <w:rsid w:val="0025668F"/>
    <w:rsid w:val="00256886"/>
    <w:rsid w:val="0027091D"/>
    <w:rsid w:val="0027121E"/>
    <w:rsid w:val="00293406"/>
    <w:rsid w:val="002E0890"/>
    <w:rsid w:val="002E4E3B"/>
    <w:rsid w:val="002F5695"/>
    <w:rsid w:val="00374BE2"/>
    <w:rsid w:val="003A4AE7"/>
    <w:rsid w:val="003C0E74"/>
    <w:rsid w:val="003E78B5"/>
    <w:rsid w:val="003F21C7"/>
    <w:rsid w:val="003F65D8"/>
    <w:rsid w:val="00433F6F"/>
    <w:rsid w:val="00446D8B"/>
    <w:rsid w:val="004C3549"/>
    <w:rsid w:val="004F4925"/>
    <w:rsid w:val="004F6BBB"/>
    <w:rsid w:val="00544A8F"/>
    <w:rsid w:val="00547BB3"/>
    <w:rsid w:val="0058018B"/>
    <w:rsid w:val="0058191C"/>
    <w:rsid w:val="005B1348"/>
    <w:rsid w:val="005D1FF3"/>
    <w:rsid w:val="00603A1B"/>
    <w:rsid w:val="006A5040"/>
    <w:rsid w:val="006D6DD0"/>
    <w:rsid w:val="00703BE8"/>
    <w:rsid w:val="007124F4"/>
    <w:rsid w:val="00712CE8"/>
    <w:rsid w:val="007237A1"/>
    <w:rsid w:val="00731D0A"/>
    <w:rsid w:val="00736F52"/>
    <w:rsid w:val="00744C0B"/>
    <w:rsid w:val="00754004"/>
    <w:rsid w:val="00773BDE"/>
    <w:rsid w:val="007B1FD4"/>
    <w:rsid w:val="007C187D"/>
    <w:rsid w:val="007E7B33"/>
    <w:rsid w:val="00861D71"/>
    <w:rsid w:val="0086338A"/>
    <w:rsid w:val="00867A2B"/>
    <w:rsid w:val="00882107"/>
    <w:rsid w:val="008A04EF"/>
    <w:rsid w:val="009C0EF1"/>
    <w:rsid w:val="009E2F65"/>
    <w:rsid w:val="009F49D3"/>
    <w:rsid w:val="00A25DA5"/>
    <w:rsid w:val="00A26B73"/>
    <w:rsid w:val="00A35D07"/>
    <w:rsid w:val="00A44C9E"/>
    <w:rsid w:val="00A50158"/>
    <w:rsid w:val="00A8383E"/>
    <w:rsid w:val="00AB1852"/>
    <w:rsid w:val="00AD2194"/>
    <w:rsid w:val="00B061E4"/>
    <w:rsid w:val="00B22523"/>
    <w:rsid w:val="00B4087F"/>
    <w:rsid w:val="00BA1CE6"/>
    <w:rsid w:val="00BB47C8"/>
    <w:rsid w:val="00BD5697"/>
    <w:rsid w:val="00C247EF"/>
    <w:rsid w:val="00C2543C"/>
    <w:rsid w:val="00C26189"/>
    <w:rsid w:val="00C2659A"/>
    <w:rsid w:val="00D007C2"/>
    <w:rsid w:val="00D129CE"/>
    <w:rsid w:val="00D478E0"/>
    <w:rsid w:val="00D77958"/>
    <w:rsid w:val="00D802BD"/>
    <w:rsid w:val="00DA7CD3"/>
    <w:rsid w:val="00DB23F7"/>
    <w:rsid w:val="00DB68B3"/>
    <w:rsid w:val="00DD2DBC"/>
    <w:rsid w:val="00DD41C2"/>
    <w:rsid w:val="00E4723E"/>
    <w:rsid w:val="00E47C7F"/>
    <w:rsid w:val="00E51B65"/>
    <w:rsid w:val="00E80044"/>
    <w:rsid w:val="00EC52C4"/>
    <w:rsid w:val="00EE3A98"/>
    <w:rsid w:val="00F71FF5"/>
    <w:rsid w:val="00F91450"/>
    <w:rsid w:val="00FC03CF"/>
    <w:rsid w:val="00FE0CB5"/>
    <w:rsid w:val="00FE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Level 1 Body text Normal"/>
    <w:qFormat/>
    <w:rsid w:val="00882107"/>
    <w:pPr>
      <w:jc w:val="both"/>
    </w:pPr>
    <w:rPr>
      <w:sz w:val="22"/>
      <w:szCs w:val="22"/>
    </w:rPr>
  </w:style>
  <w:style w:type="paragraph" w:styleId="Heading1">
    <w:name w:val="heading 1"/>
    <w:aliases w:val="forms/glossary"/>
    <w:basedOn w:val="Normal"/>
    <w:next w:val="Normal"/>
    <w:qFormat/>
    <w:rsid w:val="002E089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2E0890"/>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qFormat/>
    <w:rsid w:val="002E0890"/>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E0890"/>
    <w:pPr>
      <w:numPr>
        <w:numId w:val="38"/>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table" w:styleId="TableGrid">
    <w:name w:val="Table Grid"/>
    <w:basedOn w:val="TableNormal"/>
    <w:rsid w:val="007E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2E0890"/>
    <w:pPr>
      <w:ind w:left="0"/>
    </w:pPr>
    <w:rPr>
      <w:szCs w:val="20"/>
    </w:rPr>
  </w:style>
  <w:style w:type="character" w:customStyle="1" w:styleId="Level1BodyChar">
    <w:name w:val="Level 1 Body Char"/>
    <w:basedOn w:val="DefaultParagraphFont"/>
    <w:link w:val="Level1Body"/>
    <w:rsid w:val="002E4E3B"/>
    <w:rPr>
      <w:rFonts w:ascii="Arial" w:hAnsi="Arial"/>
      <w:color w:val="000000"/>
      <w:sz w:val="22"/>
    </w:rPr>
  </w:style>
  <w:style w:type="paragraph" w:customStyle="1" w:styleId="Level3Body">
    <w:name w:val="Level 3 Body"/>
    <w:basedOn w:val="Normal"/>
    <w:link w:val="Level3BodyCharChar"/>
    <w:rsid w:val="002E08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tyleLevel1ArialBoldStrikethroughCenteredLeft0Fir">
    <w:name w:val="Style Level 1 + Arial Bold Strikethrough Centered Left:  0&quot; Fir..."/>
    <w:basedOn w:val="Level1"/>
    <w:rsid w:val="00773BDE"/>
    <w:pPr>
      <w:jc w:val="center"/>
    </w:pPr>
    <w:rPr>
      <w:strike/>
      <w:szCs w:val="20"/>
    </w:rPr>
  </w:style>
  <w:style w:type="paragraph" w:customStyle="1" w:styleId="Level3">
    <w:name w:val="Level 3"/>
    <w:link w:val="Level3Char"/>
    <w:rsid w:val="002E0890"/>
    <w:pPr>
      <w:numPr>
        <w:ilvl w:val="2"/>
        <w:numId w:val="38"/>
      </w:numPr>
      <w:autoSpaceDE w:val="0"/>
      <w:autoSpaceDN w:val="0"/>
      <w:adjustRightInd w:val="0"/>
    </w:pPr>
    <w:rPr>
      <w:color w:val="000000"/>
      <w:sz w:val="22"/>
      <w:szCs w:val="24"/>
    </w:rPr>
  </w:style>
  <w:style w:type="character" w:customStyle="1" w:styleId="Level3Char">
    <w:name w:val="Level 3 Char"/>
    <w:basedOn w:val="DefaultParagraphFont"/>
    <w:link w:val="Level3"/>
    <w:rsid w:val="00547BB3"/>
    <w:rPr>
      <w:color w:val="000000"/>
      <w:sz w:val="22"/>
      <w:szCs w:val="24"/>
      <w:lang w:val="en-US" w:eastAsia="en-US" w:bidi="ar-SA"/>
    </w:rPr>
  </w:style>
  <w:style w:type="paragraph" w:customStyle="1" w:styleId="Level4">
    <w:name w:val="Level 4"/>
    <w:link w:val="Level4Char"/>
    <w:rsid w:val="002E0890"/>
    <w:pPr>
      <w:numPr>
        <w:ilvl w:val="3"/>
        <w:numId w:val="38"/>
      </w:numPr>
      <w:autoSpaceDE w:val="0"/>
      <w:autoSpaceDN w:val="0"/>
      <w:adjustRightInd w:val="0"/>
    </w:pPr>
    <w:rPr>
      <w:sz w:val="22"/>
      <w:szCs w:val="24"/>
    </w:rPr>
  </w:style>
  <w:style w:type="character" w:customStyle="1" w:styleId="Level4Char">
    <w:name w:val="Level 4 Char"/>
    <w:basedOn w:val="DefaultParagraphFont"/>
    <w:link w:val="Level4"/>
    <w:rsid w:val="00547BB3"/>
    <w:rPr>
      <w:sz w:val="22"/>
      <w:szCs w:val="24"/>
      <w:lang w:val="en-US" w:eastAsia="en-US" w:bidi="ar-SA"/>
    </w:rPr>
  </w:style>
  <w:style w:type="paragraph" w:customStyle="1" w:styleId="Level5">
    <w:name w:val="Level 5"/>
    <w:basedOn w:val="Level4"/>
    <w:rsid w:val="002E0890"/>
    <w:pPr>
      <w:numPr>
        <w:ilvl w:val="4"/>
      </w:numPr>
      <w:outlineLvl w:val="4"/>
    </w:pPr>
  </w:style>
  <w:style w:type="paragraph" w:customStyle="1" w:styleId="Level6">
    <w:name w:val="Level 6"/>
    <w:basedOn w:val="Normal"/>
    <w:rsid w:val="002E0890"/>
    <w:pPr>
      <w:numPr>
        <w:ilvl w:val="5"/>
        <w:numId w:val="38"/>
      </w:numPr>
    </w:pPr>
  </w:style>
  <w:style w:type="character" w:customStyle="1" w:styleId="Glossary-Bold">
    <w:name w:val="Glossary - Bold"/>
    <w:basedOn w:val="DefaultParagraphFont"/>
    <w:rsid w:val="002E0890"/>
    <w:rPr>
      <w:rFonts w:ascii="Arial" w:hAnsi="Arial"/>
      <w:b/>
      <w:bCs/>
    </w:rPr>
  </w:style>
  <w:style w:type="paragraph" w:customStyle="1" w:styleId="Level2">
    <w:name w:val="Level 2"/>
    <w:link w:val="Level2Char"/>
    <w:rsid w:val="002E0890"/>
    <w:pPr>
      <w:keepNext/>
      <w:keepLines/>
      <w:numPr>
        <w:ilvl w:val="1"/>
        <w:numId w:val="3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sid w:val="00547BB3"/>
    <w:rPr>
      <w:b/>
      <w:bCs/>
      <w:color w:val="000000"/>
      <w:sz w:val="22"/>
      <w:szCs w:val="22"/>
      <w:lang w:val="en-US" w:eastAsia="en-US" w:bidi="ar-SA"/>
    </w:rPr>
  </w:style>
  <w:style w:type="paragraph" w:customStyle="1" w:styleId="Level7">
    <w:name w:val="Level 7"/>
    <w:basedOn w:val="Normal"/>
    <w:rsid w:val="002E0890"/>
    <w:pPr>
      <w:numPr>
        <w:ilvl w:val="6"/>
        <w:numId w:val="38"/>
      </w:numPr>
    </w:pPr>
  </w:style>
  <w:style w:type="paragraph" w:customStyle="1" w:styleId="Level2Body">
    <w:name w:val="Level 2 Body"/>
    <w:basedOn w:val="Normal"/>
    <w:rsid w:val="002E0890"/>
    <w:pPr>
      <w:ind w:left="720"/>
    </w:pPr>
    <w:rPr>
      <w:color w:val="000000"/>
      <w:szCs w:val="24"/>
    </w:rPr>
  </w:style>
  <w:style w:type="paragraph" w:customStyle="1" w:styleId="SchedofEventsbody-Left">
    <w:name w:val="Sched of Events body- Left"/>
    <w:basedOn w:val="Normal"/>
    <w:rsid w:val="002E0890"/>
    <w:pPr>
      <w:jc w:val="left"/>
    </w:pPr>
    <w:rPr>
      <w:szCs w:val="20"/>
    </w:rPr>
  </w:style>
  <w:style w:type="numbering" w:customStyle="1" w:styleId="SchedofEvents-Numbered">
    <w:name w:val="Sched of Events - Numbered"/>
    <w:basedOn w:val="NoList"/>
    <w:rsid w:val="002E0890"/>
    <w:pPr>
      <w:numPr>
        <w:numId w:val="19"/>
      </w:numPr>
    </w:pPr>
  </w:style>
  <w:style w:type="character" w:customStyle="1" w:styleId="HeaderChar">
    <w:name w:val="Header Char"/>
    <w:basedOn w:val="DefaultParagraphFont"/>
    <w:link w:val="Header"/>
    <w:uiPriority w:val="99"/>
    <w:rsid w:val="00374BE2"/>
    <w:rPr>
      <w:rFonts w:ascii="Arial" w:hAnsi="Arial"/>
      <w:sz w:val="22"/>
      <w:szCs w:val="24"/>
    </w:rPr>
  </w:style>
  <w:style w:type="character" w:customStyle="1" w:styleId="FooterChar">
    <w:name w:val="Footer Char"/>
    <w:basedOn w:val="DefaultParagraphFont"/>
    <w:link w:val="Footer"/>
    <w:uiPriority w:val="99"/>
    <w:rsid w:val="00374BE2"/>
    <w:rPr>
      <w:rFonts w:ascii="Arial" w:hAnsi="Arial"/>
      <w:sz w:val="22"/>
      <w:szCs w:val="24"/>
    </w:rPr>
  </w:style>
  <w:style w:type="paragraph" w:customStyle="1" w:styleId="14bldcentr">
    <w:name w:val="14 bld centr"/>
    <w:aliases w:val="rfp frm"/>
    <w:basedOn w:val="Normal"/>
    <w:rsid w:val="002E0890"/>
    <w:pPr>
      <w:jc w:val="center"/>
    </w:pPr>
    <w:rPr>
      <w:b/>
      <w:bCs/>
      <w:sz w:val="28"/>
      <w:szCs w:val="20"/>
    </w:rPr>
  </w:style>
  <w:style w:type="character" w:customStyle="1" w:styleId="BodyTextChar">
    <w:name w:val="Body Text Char"/>
    <w:basedOn w:val="DefaultParagraphFont"/>
    <w:link w:val="BodyText"/>
    <w:rsid w:val="002E0890"/>
    <w:rPr>
      <w:rFonts w:ascii="Arial" w:hAnsi="Arial"/>
      <w:sz w:val="22"/>
      <w:szCs w:val="24"/>
    </w:rPr>
  </w:style>
  <w:style w:type="character" w:customStyle="1" w:styleId="14ptBoldLeft-StateofNE">
    <w:name w:val="14 pt Bold Left - State of NE"/>
    <w:basedOn w:val="DefaultParagraphFont"/>
    <w:rsid w:val="002E0890"/>
    <w:rPr>
      <w:rFonts w:ascii="Arial" w:hAnsi="Arial"/>
      <w:b/>
      <w:bCs/>
      <w:sz w:val="28"/>
    </w:rPr>
  </w:style>
  <w:style w:type="paragraph" w:customStyle="1" w:styleId="14pt">
    <w:name w:val="14 pt"/>
    <w:aliases w:val="scope of serv"/>
    <w:basedOn w:val="Normal"/>
    <w:rsid w:val="002E0890"/>
    <w:pPr>
      <w:jc w:val="center"/>
    </w:pPr>
    <w:rPr>
      <w:b/>
      <w:bCs/>
      <w:color w:val="FFFFFF"/>
      <w:sz w:val="28"/>
      <w:szCs w:val="20"/>
    </w:rPr>
  </w:style>
  <w:style w:type="character" w:customStyle="1" w:styleId="9pt">
    <w:name w:val="9 pt"/>
    <w:aliases w:val="rfp form"/>
    <w:basedOn w:val="DefaultParagraphFont"/>
    <w:rsid w:val="002E0890"/>
    <w:rPr>
      <w:rFonts w:ascii="Arial" w:hAnsi="Arial"/>
      <w:sz w:val="18"/>
    </w:rPr>
  </w:style>
  <w:style w:type="paragraph" w:customStyle="1" w:styleId="forms">
    <w:name w:val="forms"/>
    <w:aliases w:val="sched of events Bold Centered"/>
    <w:basedOn w:val="Normal"/>
    <w:rsid w:val="002E0890"/>
    <w:pPr>
      <w:jc w:val="center"/>
    </w:pPr>
    <w:rPr>
      <w:b/>
      <w:bCs/>
      <w:color w:val="000000"/>
      <w:szCs w:val="20"/>
    </w:rPr>
  </w:style>
  <w:style w:type="paragraph" w:customStyle="1" w:styleId="Glossary">
    <w:name w:val="Glossary"/>
    <w:basedOn w:val="Normal"/>
    <w:rsid w:val="002E0890"/>
    <w:pPr>
      <w:widowControl w:val="0"/>
      <w:autoSpaceDE w:val="0"/>
      <w:autoSpaceDN w:val="0"/>
      <w:adjustRightInd w:val="0"/>
      <w:jc w:val="left"/>
    </w:pPr>
    <w:rPr>
      <w:szCs w:val="24"/>
    </w:rPr>
  </w:style>
  <w:style w:type="character" w:customStyle="1" w:styleId="Level1BodyforRFPForm">
    <w:name w:val="Level 1 Body for RFP Form"/>
    <w:basedOn w:val="DefaultParagraphFont"/>
    <w:rsid w:val="002E0890"/>
    <w:rPr>
      <w:rFonts w:ascii="Arial" w:hAnsi="Arial"/>
      <w:sz w:val="20"/>
    </w:rPr>
  </w:style>
  <w:style w:type="paragraph" w:customStyle="1" w:styleId="Level3Bold">
    <w:name w:val="Level 3 Bold"/>
    <w:basedOn w:val="Level3"/>
    <w:rsid w:val="002E0890"/>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2E0890"/>
    <w:pPr>
      <w:ind w:left="2160"/>
    </w:pPr>
    <w:rPr>
      <w:szCs w:val="20"/>
    </w:rPr>
  </w:style>
  <w:style w:type="paragraph" w:customStyle="1" w:styleId="rfpformnumbers">
    <w:name w:val="rfp form numbers"/>
    <w:rsid w:val="002E0890"/>
    <w:pPr>
      <w:numPr>
        <w:numId w:val="39"/>
      </w:numPr>
    </w:pPr>
    <w:rPr>
      <w:sz w:val="22"/>
      <w:szCs w:val="22"/>
    </w:rPr>
  </w:style>
  <w:style w:type="paragraph" w:customStyle="1" w:styleId="StyleBoldCentered">
    <w:name w:val="Style Bold Centered"/>
    <w:basedOn w:val="Normal"/>
    <w:rsid w:val="002E0890"/>
    <w:pPr>
      <w:jc w:val="center"/>
    </w:pPr>
    <w:rPr>
      <w:b/>
      <w:bCs/>
      <w:color w:val="000000"/>
      <w:szCs w:val="20"/>
    </w:rPr>
  </w:style>
  <w:style w:type="paragraph" w:styleId="ListParagraph">
    <w:name w:val="List Paragraph"/>
    <w:basedOn w:val="Normal"/>
    <w:uiPriority w:val="34"/>
    <w:qFormat/>
    <w:rsid w:val="00861D71"/>
    <w:pPr>
      <w:ind w:left="720"/>
      <w:jc w:val="left"/>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Level 1 Body text Normal"/>
    <w:qFormat/>
    <w:rsid w:val="00882107"/>
    <w:pPr>
      <w:jc w:val="both"/>
    </w:pPr>
    <w:rPr>
      <w:sz w:val="22"/>
      <w:szCs w:val="22"/>
    </w:rPr>
  </w:style>
  <w:style w:type="paragraph" w:styleId="Heading1">
    <w:name w:val="heading 1"/>
    <w:aliases w:val="forms/glossary"/>
    <w:basedOn w:val="Normal"/>
    <w:next w:val="Normal"/>
    <w:qFormat/>
    <w:rsid w:val="002E089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2E0890"/>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qFormat/>
    <w:rsid w:val="002E0890"/>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E0890"/>
    <w:pPr>
      <w:numPr>
        <w:numId w:val="38"/>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table" w:styleId="TableGrid">
    <w:name w:val="Table Grid"/>
    <w:basedOn w:val="TableNormal"/>
    <w:rsid w:val="007E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2E0890"/>
    <w:pPr>
      <w:ind w:left="0"/>
    </w:pPr>
    <w:rPr>
      <w:szCs w:val="20"/>
    </w:rPr>
  </w:style>
  <w:style w:type="character" w:customStyle="1" w:styleId="Level1BodyChar">
    <w:name w:val="Level 1 Body Char"/>
    <w:basedOn w:val="DefaultParagraphFont"/>
    <w:link w:val="Level1Body"/>
    <w:rsid w:val="002E4E3B"/>
    <w:rPr>
      <w:rFonts w:ascii="Arial" w:hAnsi="Arial"/>
      <w:color w:val="000000"/>
      <w:sz w:val="22"/>
    </w:rPr>
  </w:style>
  <w:style w:type="paragraph" w:customStyle="1" w:styleId="Level3Body">
    <w:name w:val="Level 3 Body"/>
    <w:basedOn w:val="Normal"/>
    <w:link w:val="Level3BodyCharChar"/>
    <w:rsid w:val="002E08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tyleLevel1ArialBoldStrikethroughCenteredLeft0Fir">
    <w:name w:val="Style Level 1 + Arial Bold Strikethrough Centered Left:  0&quot; Fir..."/>
    <w:basedOn w:val="Level1"/>
    <w:rsid w:val="00773BDE"/>
    <w:pPr>
      <w:jc w:val="center"/>
    </w:pPr>
    <w:rPr>
      <w:strike/>
      <w:szCs w:val="20"/>
    </w:rPr>
  </w:style>
  <w:style w:type="paragraph" w:customStyle="1" w:styleId="Level3">
    <w:name w:val="Level 3"/>
    <w:link w:val="Level3Char"/>
    <w:rsid w:val="002E0890"/>
    <w:pPr>
      <w:numPr>
        <w:ilvl w:val="2"/>
        <w:numId w:val="38"/>
      </w:numPr>
      <w:autoSpaceDE w:val="0"/>
      <w:autoSpaceDN w:val="0"/>
      <w:adjustRightInd w:val="0"/>
    </w:pPr>
    <w:rPr>
      <w:color w:val="000000"/>
      <w:sz w:val="22"/>
      <w:szCs w:val="24"/>
    </w:rPr>
  </w:style>
  <w:style w:type="character" w:customStyle="1" w:styleId="Level3Char">
    <w:name w:val="Level 3 Char"/>
    <w:basedOn w:val="DefaultParagraphFont"/>
    <w:link w:val="Level3"/>
    <w:rsid w:val="00547BB3"/>
    <w:rPr>
      <w:color w:val="000000"/>
      <w:sz w:val="22"/>
      <w:szCs w:val="24"/>
      <w:lang w:val="en-US" w:eastAsia="en-US" w:bidi="ar-SA"/>
    </w:rPr>
  </w:style>
  <w:style w:type="paragraph" w:customStyle="1" w:styleId="Level4">
    <w:name w:val="Level 4"/>
    <w:link w:val="Level4Char"/>
    <w:rsid w:val="002E0890"/>
    <w:pPr>
      <w:numPr>
        <w:ilvl w:val="3"/>
        <w:numId w:val="38"/>
      </w:numPr>
      <w:autoSpaceDE w:val="0"/>
      <w:autoSpaceDN w:val="0"/>
      <w:adjustRightInd w:val="0"/>
    </w:pPr>
    <w:rPr>
      <w:sz w:val="22"/>
      <w:szCs w:val="24"/>
    </w:rPr>
  </w:style>
  <w:style w:type="character" w:customStyle="1" w:styleId="Level4Char">
    <w:name w:val="Level 4 Char"/>
    <w:basedOn w:val="DefaultParagraphFont"/>
    <w:link w:val="Level4"/>
    <w:rsid w:val="00547BB3"/>
    <w:rPr>
      <w:sz w:val="22"/>
      <w:szCs w:val="24"/>
      <w:lang w:val="en-US" w:eastAsia="en-US" w:bidi="ar-SA"/>
    </w:rPr>
  </w:style>
  <w:style w:type="paragraph" w:customStyle="1" w:styleId="Level5">
    <w:name w:val="Level 5"/>
    <w:basedOn w:val="Level4"/>
    <w:rsid w:val="002E0890"/>
    <w:pPr>
      <w:numPr>
        <w:ilvl w:val="4"/>
      </w:numPr>
      <w:outlineLvl w:val="4"/>
    </w:pPr>
  </w:style>
  <w:style w:type="paragraph" w:customStyle="1" w:styleId="Level6">
    <w:name w:val="Level 6"/>
    <w:basedOn w:val="Normal"/>
    <w:rsid w:val="002E0890"/>
    <w:pPr>
      <w:numPr>
        <w:ilvl w:val="5"/>
        <w:numId w:val="38"/>
      </w:numPr>
    </w:pPr>
  </w:style>
  <w:style w:type="character" w:customStyle="1" w:styleId="Glossary-Bold">
    <w:name w:val="Glossary - Bold"/>
    <w:basedOn w:val="DefaultParagraphFont"/>
    <w:rsid w:val="002E0890"/>
    <w:rPr>
      <w:rFonts w:ascii="Arial" w:hAnsi="Arial"/>
      <w:b/>
      <w:bCs/>
    </w:rPr>
  </w:style>
  <w:style w:type="paragraph" w:customStyle="1" w:styleId="Level2">
    <w:name w:val="Level 2"/>
    <w:link w:val="Level2Char"/>
    <w:rsid w:val="002E0890"/>
    <w:pPr>
      <w:keepNext/>
      <w:keepLines/>
      <w:numPr>
        <w:ilvl w:val="1"/>
        <w:numId w:val="3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sid w:val="00547BB3"/>
    <w:rPr>
      <w:b/>
      <w:bCs/>
      <w:color w:val="000000"/>
      <w:sz w:val="22"/>
      <w:szCs w:val="22"/>
      <w:lang w:val="en-US" w:eastAsia="en-US" w:bidi="ar-SA"/>
    </w:rPr>
  </w:style>
  <w:style w:type="paragraph" w:customStyle="1" w:styleId="Level7">
    <w:name w:val="Level 7"/>
    <w:basedOn w:val="Normal"/>
    <w:rsid w:val="002E0890"/>
    <w:pPr>
      <w:numPr>
        <w:ilvl w:val="6"/>
        <w:numId w:val="38"/>
      </w:numPr>
    </w:pPr>
  </w:style>
  <w:style w:type="paragraph" w:customStyle="1" w:styleId="Level2Body">
    <w:name w:val="Level 2 Body"/>
    <w:basedOn w:val="Normal"/>
    <w:rsid w:val="002E0890"/>
    <w:pPr>
      <w:ind w:left="720"/>
    </w:pPr>
    <w:rPr>
      <w:color w:val="000000"/>
      <w:szCs w:val="24"/>
    </w:rPr>
  </w:style>
  <w:style w:type="paragraph" w:customStyle="1" w:styleId="SchedofEventsbody-Left">
    <w:name w:val="Sched of Events body- Left"/>
    <w:basedOn w:val="Normal"/>
    <w:rsid w:val="002E0890"/>
    <w:pPr>
      <w:jc w:val="left"/>
    </w:pPr>
    <w:rPr>
      <w:szCs w:val="20"/>
    </w:rPr>
  </w:style>
  <w:style w:type="numbering" w:customStyle="1" w:styleId="SchedofEvents-Numbered">
    <w:name w:val="Sched of Events - Numbered"/>
    <w:basedOn w:val="NoList"/>
    <w:rsid w:val="002E0890"/>
    <w:pPr>
      <w:numPr>
        <w:numId w:val="19"/>
      </w:numPr>
    </w:pPr>
  </w:style>
  <w:style w:type="character" w:customStyle="1" w:styleId="HeaderChar">
    <w:name w:val="Header Char"/>
    <w:basedOn w:val="DefaultParagraphFont"/>
    <w:link w:val="Header"/>
    <w:uiPriority w:val="99"/>
    <w:rsid w:val="00374BE2"/>
    <w:rPr>
      <w:rFonts w:ascii="Arial" w:hAnsi="Arial"/>
      <w:sz w:val="22"/>
      <w:szCs w:val="24"/>
    </w:rPr>
  </w:style>
  <w:style w:type="character" w:customStyle="1" w:styleId="FooterChar">
    <w:name w:val="Footer Char"/>
    <w:basedOn w:val="DefaultParagraphFont"/>
    <w:link w:val="Footer"/>
    <w:uiPriority w:val="99"/>
    <w:rsid w:val="00374BE2"/>
    <w:rPr>
      <w:rFonts w:ascii="Arial" w:hAnsi="Arial"/>
      <w:sz w:val="22"/>
      <w:szCs w:val="24"/>
    </w:rPr>
  </w:style>
  <w:style w:type="paragraph" w:customStyle="1" w:styleId="14bldcentr">
    <w:name w:val="14 bld centr"/>
    <w:aliases w:val="rfp frm"/>
    <w:basedOn w:val="Normal"/>
    <w:rsid w:val="002E0890"/>
    <w:pPr>
      <w:jc w:val="center"/>
    </w:pPr>
    <w:rPr>
      <w:b/>
      <w:bCs/>
      <w:sz w:val="28"/>
      <w:szCs w:val="20"/>
    </w:rPr>
  </w:style>
  <w:style w:type="character" w:customStyle="1" w:styleId="BodyTextChar">
    <w:name w:val="Body Text Char"/>
    <w:basedOn w:val="DefaultParagraphFont"/>
    <w:link w:val="BodyText"/>
    <w:rsid w:val="002E0890"/>
    <w:rPr>
      <w:rFonts w:ascii="Arial" w:hAnsi="Arial"/>
      <w:sz w:val="22"/>
      <w:szCs w:val="24"/>
    </w:rPr>
  </w:style>
  <w:style w:type="character" w:customStyle="1" w:styleId="14ptBoldLeft-StateofNE">
    <w:name w:val="14 pt Bold Left - State of NE"/>
    <w:basedOn w:val="DefaultParagraphFont"/>
    <w:rsid w:val="002E0890"/>
    <w:rPr>
      <w:rFonts w:ascii="Arial" w:hAnsi="Arial"/>
      <w:b/>
      <w:bCs/>
      <w:sz w:val="28"/>
    </w:rPr>
  </w:style>
  <w:style w:type="paragraph" w:customStyle="1" w:styleId="14pt">
    <w:name w:val="14 pt"/>
    <w:aliases w:val="scope of serv"/>
    <w:basedOn w:val="Normal"/>
    <w:rsid w:val="002E0890"/>
    <w:pPr>
      <w:jc w:val="center"/>
    </w:pPr>
    <w:rPr>
      <w:b/>
      <w:bCs/>
      <w:color w:val="FFFFFF"/>
      <w:sz w:val="28"/>
      <w:szCs w:val="20"/>
    </w:rPr>
  </w:style>
  <w:style w:type="character" w:customStyle="1" w:styleId="9pt">
    <w:name w:val="9 pt"/>
    <w:aliases w:val="rfp form"/>
    <w:basedOn w:val="DefaultParagraphFont"/>
    <w:rsid w:val="002E0890"/>
    <w:rPr>
      <w:rFonts w:ascii="Arial" w:hAnsi="Arial"/>
      <w:sz w:val="18"/>
    </w:rPr>
  </w:style>
  <w:style w:type="paragraph" w:customStyle="1" w:styleId="forms">
    <w:name w:val="forms"/>
    <w:aliases w:val="sched of events Bold Centered"/>
    <w:basedOn w:val="Normal"/>
    <w:rsid w:val="002E0890"/>
    <w:pPr>
      <w:jc w:val="center"/>
    </w:pPr>
    <w:rPr>
      <w:b/>
      <w:bCs/>
      <w:color w:val="000000"/>
      <w:szCs w:val="20"/>
    </w:rPr>
  </w:style>
  <w:style w:type="paragraph" w:customStyle="1" w:styleId="Glossary">
    <w:name w:val="Glossary"/>
    <w:basedOn w:val="Normal"/>
    <w:rsid w:val="002E0890"/>
    <w:pPr>
      <w:widowControl w:val="0"/>
      <w:autoSpaceDE w:val="0"/>
      <w:autoSpaceDN w:val="0"/>
      <w:adjustRightInd w:val="0"/>
      <w:jc w:val="left"/>
    </w:pPr>
    <w:rPr>
      <w:szCs w:val="24"/>
    </w:rPr>
  </w:style>
  <w:style w:type="character" w:customStyle="1" w:styleId="Level1BodyforRFPForm">
    <w:name w:val="Level 1 Body for RFP Form"/>
    <w:basedOn w:val="DefaultParagraphFont"/>
    <w:rsid w:val="002E0890"/>
    <w:rPr>
      <w:rFonts w:ascii="Arial" w:hAnsi="Arial"/>
      <w:sz w:val="20"/>
    </w:rPr>
  </w:style>
  <w:style w:type="paragraph" w:customStyle="1" w:styleId="Level3Bold">
    <w:name w:val="Level 3 Bold"/>
    <w:basedOn w:val="Level3"/>
    <w:rsid w:val="002E0890"/>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2E0890"/>
    <w:pPr>
      <w:ind w:left="2160"/>
    </w:pPr>
    <w:rPr>
      <w:szCs w:val="20"/>
    </w:rPr>
  </w:style>
  <w:style w:type="paragraph" w:customStyle="1" w:styleId="rfpformnumbers">
    <w:name w:val="rfp form numbers"/>
    <w:rsid w:val="002E0890"/>
    <w:pPr>
      <w:numPr>
        <w:numId w:val="39"/>
      </w:numPr>
    </w:pPr>
    <w:rPr>
      <w:sz w:val="22"/>
      <w:szCs w:val="22"/>
    </w:rPr>
  </w:style>
  <w:style w:type="paragraph" w:customStyle="1" w:styleId="StyleBoldCentered">
    <w:name w:val="Style Bold Centered"/>
    <w:basedOn w:val="Normal"/>
    <w:rsid w:val="002E0890"/>
    <w:pPr>
      <w:jc w:val="center"/>
    </w:pPr>
    <w:rPr>
      <w:b/>
      <w:bCs/>
      <w:color w:val="000000"/>
      <w:szCs w:val="20"/>
    </w:rPr>
  </w:style>
  <w:style w:type="paragraph" w:styleId="ListParagraph">
    <w:name w:val="List Paragraph"/>
    <w:basedOn w:val="Normal"/>
    <w:uiPriority w:val="34"/>
    <w:qFormat/>
    <w:rsid w:val="00861D71"/>
    <w:pPr>
      <w:ind w:left="720"/>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94196">
      <w:bodyDiv w:val="1"/>
      <w:marLeft w:val="0"/>
      <w:marRight w:val="0"/>
      <w:marTop w:val="0"/>
      <w:marBottom w:val="0"/>
      <w:divBdr>
        <w:top w:val="none" w:sz="0" w:space="0" w:color="auto"/>
        <w:left w:val="none" w:sz="0" w:space="0" w:color="auto"/>
        <w:bottom w:val="none" w:sz="0" w:space="0" w:color="auto"/>
        <w:right w:val="none" w:sz="0" w:space="0" w:color="auto"/>
      </w:divBdr>
    </w:div>
    <w:div w:id="590940183">
      <w:bodyDiv w:val="1"/>
      <w:marLeft w:val="0"/>
      <w:marRight w:val="0"/>
      <w:marTop w:val="0"/>
      <w:marBottom w:val="0"/>
      <w:divBdr>
        <w:top w:val="none" w:sz="0" w:space="0" w:color="auto"/>
        <w:left w:val="none" w:sz="0" w:space="0" w:color="auto"/>
        <w:bottom w:val="none" w:sz="0" w:space="0" w:color="auto"/>
        <w:right w:val="none" w:sz="0" w:space="0" w:color="auto"/>
      </w:divBdr>
    </w:div>
    <w:div w:id="999314862">
      <w:bodyDiv w:val="1"/>
      <w:marLeft w:val="0"/>
      <w:marRight w:val="0"/>
      <w:marTop w:val="0"/>
      <w:marBottom w:val="0"/>
      <w:divBdr>
        <w:top w:val="none" w:sz="0" w:space="0" w:color="auto"/>
        <w:left w:val="none" w:sz="0" w:space="0" w:color="auto"/>
        <w:bottom w:val="none" w:sz="0" w:space="0" w:color="auto"/>
        <w:right w:val="none" w:sz="0" w:space="0" w:color="auto"/>
      </w:divBdr>
    </w:div>
    <w:div w:id="1382824766">
      <w:bodyDiv w:val="1"/>
      <w:marLeft w:val="0"/>
      <w:marRight w:val="0"/>
      <w:marTop w:val="0"/>
      <w:marBottom w:val="0"/>
      <w:divBdr>
        <w:top w:val="none" w:sz="0" w:space="0" w:color="auto"/>
        <w:left w:val="none" w:sz="0" w:space="0" w:color="auto"/>
        <w:bottom w:val="none" w:sz="0" w:space="0" w:color="auto"/>
        <w:right w:val="none" w:sz="0" w:space="0" w:color="auto"/>
      </w:divBdr>
    </w:div>
    <w:div w:id="159181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2407C-FFD3-42B2-9D0D-FC1217E8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1231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creator>State of Nebraska</dc:creator>
  <cp:lastModifiedBy>Chris Loomis</cp:lastModifiedBy>
  <cp:revision>6</cp:revision>
  <cp:lastPrinted>2011-03-18T16:09:00Z</cp:lastPrinted>
  <dcterms:created xsi:type="dcterms:W3CDTF">2016-01-25T16:31:00Z</dcterms:created>
  <dcterms:modified xsi:type="dcterms:W3CDTF">2016-01-25T21:39:00Z</dcterms:modified>
</cp:coreProperties>
</file>